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591BD" w14:textId="0E8624D6" w:rsidR="00380222" w:rsidRPr="00380222" w:rsidRDefault="00380222" w:rsidP="007A44A6">
      <w:pPr>
        <w:pStyle w:val="Titre1"/>
        <w:jc w:val="center"/>
      </w:pPr>
      <w:r w:rsidRPr="00380222">
        <w:t>FCO-BTV3 : campagne de vaccination volontaire -instructions pratiques à destination des vétérinaires sanitaires.</w:t>
      </w:r>
    </w:p>
    <w:p w14:paraId="7EC7A273" w14:textId="3FD0A1F0" w:rsidR="00380222" w:rsidRPr="007A44A6" w:rsidRDefault="00380222" w:rsidP="007A44A6">
      <w:r w:rsidRPr="007A44A6">
        <w:t>La campagne de vaccination volontaire ciblée est lancée à compter de lundi 12 août pour une mise en œuvre jusqu’au 31 décembre 2024</w:t>
      </w:r>
      <w:r w:rsidR="007A44A6" w:rsidRPr="007A44A6">
        <w:t>.</w:t>
      </w:r>
      <w:r w:rsidR="005D3954">
        <w:t xml:space="preserve"> Elle remplace la campagne prévue initialement obligatoire en raison des caractéristiques des vaccins disponibles ne permettant pas de prévention de la virémie et, en conséquence, de remplir les objectifs initialement fixés. </w:t>
      </w:r>
    </w:p>
    <w:p w14:paraId="3C8D9BA6" w14:textId="715E3B0E" w:rsidR="00D91DA7" w:rsidRPr="007A44A6" w:rsidRDefault="00380222" w:rsidP="007A44A6">
      <w:r w:rsidRPr="007A44A6">
        <w:t xml:space="preserve">Elle repose sur la définition d’une zone qui correspond au territoire qui avait été atteint en décembre 2007 par la FCO-BTV8 </w:t>
      </w:r>
      <w:r w:rsidR="000B5889" w:rsidRPr="007A44A6">
        <w:t>à la suite de</w:t>
      </w:r>
      <w:r w:rsidRPr="007A44A6">
        <w:t xml:space="preserve"> son introduction via la Belgique en juillet 2007.</w:t>
      </w:r>
    </w:p>
    <w:p w14:paraId="7FB3778F" w14:textId="567CEA52" w:rsidR="00380222" w:rsidRDefault="000B5889" w:rsidP="007A44A6">
      <w:r>
        <w:t xml:space="preserve">Les vétérinaires sanitaires </w:t>
      </w:r>
      <w:r w:rsidR="007A44A6">
        <w:t>ont la charge</w:t>
      </w:r>
      <w:r>
        <w:t xml:space="preserve"> de la commande-prescription-délivrance du stock de vaccin commandé par l’Etat soit</w:t>
      </w:r>
      <w:r w:rsidR="004C0B3F">
        <w:t> :</w:t>
      </w:r>
    </w:p>
    <w:p w14:paraId="2903A90F" w14:textId="3FEEA325" w:rsidR="00BC0861" w:rsidRDefault="00BC0861" w:rsidP="007A44A6">
      <w:pPr>
        <w:pStyle w:val="Paragraphedeliste"/>
        <w:numPr>
          <w:ilvl w:val="0"/>
          <w:numId w:val="1"/>
        </w:numPr>
      </w:pPr>
      <w:r>
        <w:t xml:space="preserve">Recueillir les besoins de la clientèle </w:t>
      </w:r>
      <w:r w:rsidR="003F098B">
        <w:t>afin d’adapter au mieux le nombre de flacons commandés</w:t>
      </w:r>
      <w:r w:rsidR="007A44A6">
        <w:t>.</w:t>
      </w:r>
    </w:p>
    <w:p w14:paraId="096DC367" w14:textId="6AC522CE" w:rsidR="007A44A6" w:rsidRDefault="007A44A6" w:rsidP="007A44A6">
      <w:pPr>
        <w:pStyle w:val="Paragraphedeliste"/>
        <w:numPr>
          <w:ilvl w:val="0"/>
          <w:numId w:val="1"/>
        </w:numPr>
      </w:pPr>
      <w:r>
        <w:t>Vérifier l’éligibilité des éleveurs volontaires aux vaccins mis à disposition par l’Etat.</w:t>
      </w:r>
    </w:p>
    <w:p w14:paraId="08C6EAA4" w14:textId="4F4B328A" w:rsidR="007A44A6" w:rsidRDefault="007A44A6" w:rsidP="007A44A6">
      <w:pPr>
        <w:pStyle w:val="Paragraphedeliste"/>
        <w:numPr>
          <w:ilvl w:val="0"/>
          <w:numId w:val="1"/>
        </w:numPr>
      </w:pPr>
      <w:r>
        <w:t>Effectuer les commandes de vaccin sur Calypso.</w:t>
      </w:r>
    </w:p>
    <w:p w14:paraId="04544E6A" w14:textId="758B7564" w:rsidR="007A44A6" w:rsidRDefault="007A44A6" w:rsidP="007A44A6">
      <w:pPr>
        <w:pStyle w:val="Paragraphedeliste"/>
        <w:numPr>
          <w:ilvl w:val="0"/>
          <w:numId w:val="1"/>
        </w:numPr>
      </w:pPr>
      <w:r>
        <w:t>Prescrire et délivrer selon les modalités réglementaires en vigueur.</w:t>
      </w:r>
    </w:p>
    <w:p w14:paraId="15ADBBC0" w14:textId="1059FEE4" w:rsidR="00BC0861" w:rsidRDefault="007A44A6" w:rsidP="004C0B3F">
      <w:pPr>
        <w:pStyle w:val="Paragraphedeliste"/>
        <w:numPr>
          <w:ilvl w:val="0"/>
          <w:numId w:val="1"/>
        </w:numPr>
      </w:pPr>
      <w:r>
        <w:t>Assurer la traçabilité de la délivrance.</w:t>
      </w:r>
    </w:p>
    <w:p w14:paraId="683121EC" w14:textId="34C7FEE5" w:rsidR="004C0B3F" w:rsidRDefault="004C0B3F" w:rsidP="004C0B3F">
      <w:r>
        <w:t>La rémunération des vétérinaires sanitaires sera de 5 AMV par prescription.</w:t>
      </w:r>
    </w:p>
    <w:p w14:paraId="15A02F39" w14:textId="2F280247" w:rsidR="00D91DA7" w:rsidRDefault="00D91DA7" w:rsidP="007A44A6">
      <w:pPr>
        <w:pStyle w:val="Titre2"/>
      </w:pPr>
      <w:r>
        <w:t>Eligibilité de l’éleveur pour l’accès aux vaccins mis à dispo</w:t>
      </w:r>
      <w:r w:rsidR="007A44A6">
        <w:t>sition</w:t>
      </w:r>
      <w:r>
        <w:t xml:space="preserve"> par L’Etat</w:t>
      </w:r>
      <w:r w:rsidR="007A44A6">
        <w:t>.</w:t>
      </w:r>
    </w:p>
    <w:p w14:paraId="63DFE194" w14:textId="756F9424" w:rsidR="007A44A6" w:rsidRPr="007A44A6" w:rsidRDefault="007A44A6" w:rsidP="007A44A6">
      <w:pPr>
        <w:pBdr>
          <w:top w:val="single" w:sz="4" w:space="1" w:color="auto"/>
          <w:left w:val="single" w:sz="4" w:space="4" w:color="auto"/>
          <w:bottom w:val="single" w:sz="4" w:space="1" w:color="auto"/>
          <w:right w:val="single" w:sz="4" w:space="4" w:color="auto"/>
        </w:pBdr>
      </w:pPr>
      <w:r>
        <w:t>Pour cela l’éleveur/détenteur doit :</w:t>
      </w:r>
    </w:p>
    <w:p w14:paraId="113D9692" w14:textId="489468D6" w:rsidR="00D91DA7" w:rsidRDefault="007A44A6" w:rsidP="007A44A6">
      <w:pPr>
        <w:pBdr>
          <w:top w:val="single" w:sz="4" w:space="1" w:color="auto"/>
          <w:left w:val="single" w:sz="4" w:space="4" w:color="auto"/>
          <w:bottom w:val="single" w:sz="4" w:space="1" w:color="auto"/>
          <w:right w:val="single" w:sz="4" w:space="4" w:color="auto"/>
        </w:pBdr>
      </w:pPr>
      <w:r>
        <w:t>1-</w:t>
      </w:r>
      <w:r w:rsidRPr="004C0B3F">
        <w:rPr>
          <w:b/>
          <w:bCs/>
        </w:rPr>
        <w:t>Détenir ses animaux</w:t>
      </w:r>
      <w:r w:rsidR="00D91DA7" w:rsidRPr="004C0B3F">
        <w:rPr>
          <w:b/>
          <w:bCs/>
        </w:rPr>
        <w:t xml:space="preserve"> dans 1 des 6 régions suivantes</w:t>
      </w:r>
      <w:r w:rsidR="00D91DA7">
        <w:t xml:space="preserve"> : </w:t>
      </w:r>
      <w:r w:rsidR="007B71BC">
        <w:t>Haut de France, Grand Est, Normandie, Ile de France, Centre Val de Loire et Bourgogne Franche Co</w:t>
      </w:r>
      <w:r w:rsidR="00CD27B4">
        <w:t>m</w:t>
      </w:r>
      <w:r w:rsidR="007B71BC">
        <w:t>té.</w:t>
      </w:r>
    </w:p>
    <w:p w14:paraId="636E75C5" w14:textId="2402FC68" w:rsidR="00380222" w:rsidRDefault="007A44A6" w:rsidP="007A44A6">
      <w:pPr>
        <w:pBdr>
          <w:top w:val="single" w:sz="4" w:space="1" w:color="auto"/>
          <w:left w:val="single" w:sz="4" w:space="4" w:color="auto"/>
          <w:bottom w:val="single" w:sz="4" w:space="1" w:color="auto"/>
          <w:right w:val="single" w:sz="4" w:space="4" w:color="auto"/>
        </w:pBdr>
      </w:pPr>
      <w:r>
        <w:t>2-</w:t>
      </w:r>
      <w:r w:rsidR="00D91DA7" w:rsidRPr="004C0B3F">
        <w:rPr>
          <w:b/>
          <w:bCs/>
        </w:rPr>
        <w:t xml:space="preserve">Vous avoir </w:t>
      </w:r>
      <w:r w:rsidRPr="004C0B3F">
        <w:rPr>
          <w:b/>
          <w:bCs/>
        </w:rPr>
        <w:t>désigné</w:t>
      </w:r>
      <w:r w:rsidR="00D91DA7" w:rsidRPr="004C0B3F">
        <w:rPr>
          <w:b/>
          <w:bCs/>
        </w:rPr>
        <w:t xml:space="preserve"> comme vétérinaire sanitaire</w:t>
      </w:r>
      <w:r>
        <w:t>.</w:t>
      </w:r>
    </w:p>
    <w:p w14:paraId="7AFB980F" w14:textId="54555BD7" w:rsidR="00D91DA7" w:rsidRDefault="00C757C7" w:rsidP="007A44A6">
      <w:r>
        <w:t>Si l</w:t>
      </w:r>
      <w:r w:rsidR="00380222">
        <w:t xml:space="preserve">’éleveur/le détenteur </w:t>
      </w:r>
      <w:r w:rsidR="005D3954">
        <w:t xml:space="preserve">n’a </w:t>
      </w:r>
      <w:r w:rsidR="00380222">
        <w:t xml:space="preserve">PAS désigné </w:t>
      </w:r>
      <w:r w:rsidR="005D3954">
        <w:t xml:space="preserve">de </w:t>
      </w:r>
      <w:r w:rsidR="00380222">
        <w:t xml:space="preserve">vétérinaire sanitaire : il n’a PAS accès au vaccin payé par l’Etat. La désignation d’un vétérinaire </w:t>
      </w:r>
      <w:r w:rsidR="00821794">
        <w:t xml:space="preserve">sanitaire </w:t>
      </w:r>
      <w:r w:rsidR="00380222">
        <w:t>est une obligation règlementaire, et</w:t>
      </w:r>
      <w:r w:rsidR="004C0B3F">
        <w:t xml:space="preserve"> le cas échéant,</w:t>
      </w:r>
      <w:r w:rsidR="00380222">
        <w:t xml:space="preserve"> l’éleveur/le détenteur pourra avoir accès au vaccin payé par l’Etat une fois sa désignation enregistrée par la DDPP.</w:t>
      </w:r>
    </w:p>
    <w:p w14:paraId="1758B6B8" w14:textId="2F060734" w:rsidR="00E71CE6" w:rsidRDefault="00C757C7" w:rsidP="00C757C7">
      <w:pPr>
        <w:pStyle w:val="Titre2"/>
      </w:pPr>
      <w:r>
        <w:t xml:space="preserve">Commande sur </w:t>
      </w:r>
      <w:r w:rsidR="00D91DA7">
        <w:t>Calypso</w:t>
      </w:r>
    </w:p>
    <w:p w14:paraId="4D989ACD" w14:textId="14BFFF8B" w:rsidR="004C0B3F" w:rsidRDefault="00C757C7" w:rsidP="007A44A6">
      <w:r>
        <w:t>Les</w:t>
      </w:r>
      <w:r w:rsidR="00D91DA7">
        <w:t xml:space="preserve"> vétérinaires doivent commander les vaccins sur Calypso</w:t>
      </w:r>
      <w:r>
        <w:t>, à cet effet un tutoriel est en pièce jointe.</w:t>
      </w:r>
      <w:r w:rsidR="003D6046">
        <w:br/>
        <w:t>L’accès à Calypso se fait par votre identifiant ordinal individuel mais les commandes d’un vétérinaire du DPE sont accessibles, pour la délivrance, à l’ensemble des vétérinaires du même DPE.</w:t>
      </w:r>
    </w:p>
    <w:p w14:paraId="795E6176" w14:textId="52DDB555" w:rsidR="00BC0861" w:rsidRPr="004C0B3F" w:rsidRDefault="00BC0861" w:rsidP="007A44A6">
      <w:pPr>
        <w:rPr>
          <w:b/>
          <w:bCs/>
        </w:rPr>
      </w:pPr>
      <w:r w:rsidRPr="004C0B3F">
        <w:rPr>
          <w:b/>
          <w:bCs/>
          <w:sz w:val="28"/>
          <w:szCs w:val="28"/>
        </w:rPr>
        <w:t xml:space="preserve">Attention </w:t>
      </w:r>
      <w:r w:rsidRPr="004C0B3F">
        <w:rPr>
          <w:b/>
          <w:bCs/>
        </w:rPr>
        <w:t>deux vaccins</w:t>
      </w:r>
      <w:r w:rsidR="0005465E" w:rsidRPr="004C0B3F">
        <w:rPr>
          <w:b/>
          <w:bCs/>
        </w:rPr>
        <w:t xml:space="preserve"> ont été commandés par l’Etat</w:t>
      </w:r>
      <w:r w:rsidR="004C0B3F" w:rsidRPr="004C0B3F">
        <w:rPr>
          <w:b/>
          <w:bCs/>
        </w:rPr>
        <w:t xml:space="preserve">, leur </w:t>
      </w:r>
      <w:r w:rsidR="005D3954">
        <w:rPr>
          <w:b/>
          <w:bCs/>
        </w:rPr>
        <w:t xml:space="preserve">espèce de </w:t>
      </w:r>
      <w:r w:rsidR="004C0B3F" w:rsidRPr="004C0B3F">
        <w:rPr>
          <w:b/>
          <w:bCs/>
        </w:rPr>
        <w:t>destination doit être strictement respectée</w:t>
      </w:r>
      <w:r w:rsidR="004C0B3F">
        <w:rPr>
          <w:b/>
          <w:bCs/>
        </w:rPr>
        <w:t>.</w:t>
      </w:r>
    </w:p>
    <w:p w14:paraId="121081D4" w14:textId="39C17590" w:rsidR="00BC0861" w:rsidRDefault="00C757C7" w:rsidP="007A44A6">
      <w:r>
        <w:t>Le</w:t>
      </w:r>
      <w:r w:rsidR="00BC0861">
        <w:t xml:space="preserve"> Bluevac3 </w:t>
      </w:r>
      <w:r>
        <w:t>100 et 252 ml (soit 25 et 63 doses) est</w:t>
      </w:r>
      <w:r w:rsidR="00BC0861">
        <w:t xml:space="preserve"> </w:t>
      </w:r>
      <w:r w:rsidR="005D3954">
        <w:t xml:space="preserve">destiné </w:t>
      </w:r>
      <w:r w:rsidR="00BC0861">
        <w:t>aux bovins</w:t>
      </w:r>
      <w:r>
        <w:t>, il nécessite deux injections de primo vaccination.</w:t>
      </w:r>
    </w:p>
    <w:p w14:paraId="19B281F3" w14:textId="4DC7DA19" w:rsidR="00D91DA7" w:rsidRDefault="00C757C7" w:rsidP="007A44A6">
      <w:r>
        <w:t>L</w:t>
      </w:r>
      <w:r w:rsidR="00BC0861">
        <w:t xml:space="preserve">e </w:t>
      </w:r>
      <w:proofErr w:type="spellStart"/>
      <w:r w:rsidR="00BC0861">
        <w:t>Bultavo</w:t>
      </w:r>
      <w:proofErr w:type="spellEnd"/>
      <w:r w:rsidR="00BC0861">
        <w:t xml:space="preserve"> 3 </w:t>
      </w:r>
      <w:r>
        <w:t>50 ml (soit 50 doses) est</w:t>
      </w:r>
      <w:r w:rsidR="00BC0861">
        <w:t xml:space="preserve"> </w:t>
      </w:r>
      <w:r w:rsidR="005D3954">
        <w:t xml:space="preserve">destiné </w:t>
      </w:r>
      <w:r w:rsidR="00BC0861">
        <w:t>aux ovins</w:t>
      </w:r>
      <w:r>
        <w:t>, il nécessite une seule injection de primo vaccination</w:t>
      </w:r>
      <w:r w:rsidR="004C0B3F">
        <w:t>.</w:t>
      </w:r>
    </w:p>
    <w:p w14:paraId="34D625AE" w14:textId="05220BCD" w:rsidR="00D91DA7" w:rsidRDefault="00D91DA7" w:rsidP="004C0B3F">
      <w:pPr>
        <w:pStyle w:val="Titre2"/>
      </w:pPr>
      <w:r>
        <w:t>Règles de prescription-délivrance</w:t>
      </w:r>
      <w:r w:rsidR="004C0B3F">
        <w:t xml:space="preserve"> chez les éleveurs/détenteurs éligibles</w:t>
      </w:r>
    </w:p>
    <w:p w14:paraId="49EC6CF1" w14:textId="4EAC2A80" w:rsidR="00207567" w:rsidRDefault="00207567" w:rsidP="007A44A6">
      <w:r w:rsidRPr="004C0B3F">
        <w:rPr>
          <w:b/>
        </w:rPr>
        <w:t>Vous avez un suivi sanitaire permanent de l’atelier (BSE et protocole de soins) :</w:t>
      </w:r>
      <w:r>
        <w:t xml:space="preserve"> vous pouvez prescrire hors examen clinique sous réserve de mettre en conformité le protocole de </w:t>
      </w:r>
      <w:r w:rsidR="004C0B3F">
        <w:t>prévention</w:t>
      </w:r>
      <w:r>
        <w:t xml:space="preserve"> au cours d’une visite ultérieure de l’atelier</w:t>
      </w:r>
      <w:r w:rsidR="005D3954">
        <w:t xml:space="preserve"> dans l’année</w:t>
      </w:r>
      <w:r w:rsidR="001E6E9D">
        <w:t xml:space="preserve"> (cette disposition constitue une dérogation </w:t>
      </w:r>
      <w:r w:rsidR="00720D6C">
        <w:t>temporaire)</w:t>
      </w:r>
      <w:r w:rsidR="001E6E9D">
        <w:t>.</w:t>
      </w:r>
    </w:p>
    <w:p w14:paraId="7705E702" w14:textId="43CFFD56" w:rsidR="00207567" w:rsidRPr="00207567" w:rsidRDefault="00207567" w:rsidP="007A44A6">
      <w:r w:rsidRPr="004C0B3F">
        <w:rPr>
          <w:b/>
        </w:rPr>
        <w:lastRenderedPageBreak/>
        <w:t>Vous n’avez PAS de suivi sanitaire permanent de l’atelier</w:t>
      </w:r>
      <w:r>
        <w:rPr>
          <w:b/>
        </w:rPr>
        <w:t xml:space="preserve"> : </w:t>
      </w:r>
      <w:r w:rsidRPr="004C0B3F">
        <w:t>vous ne pouvez prescrire qu’après un examen clinique des animaux. Dans ce cas</w:t>
      </w:r>
      <w:r w:rsidR="005D3954">
        <w:t>,</w:t>
      </w:r>
      <w:r w:rsidRPr="004C0B3F">
        <w:t xml:space="preserve"> la visite </w:t>
      </w:r>
      <w:r w:rsidRPr="00207567">
        <w:rPr>
          <w:b/>
        </w:rPr>
        <w:t xml:space="preserve">n’est </w:t>
      </w:r>
      <w:r w:rsidR="005A443D">
        <w:rPr>
          <w:b/>
        </w:rPr>
        <w:t>PAS</w:t>
      </w:r>
      <w:r w:rsidRPr="004C0B3F">
        <w:t xml:space="preserve"> prise en charge par l’Etat</w:t>
      </w:r>
      <w:r w:rsidR="005D3954">
        <w:t xml:space="preserve"> et reste donc à la charge de l’éleveur</w:t>
      </w:r>
      <w:r w:rsidRPr="004C0B3F">
        <w:t>.</w:t>
      </w:r>
    </w:p>
    <w:p w14:paraId="5CF9C561" w14:textId="62E9678A" w:rsidR="001E6E9D" w:rsidRDefault="001E6E9D" w:rsidP="007A44A6">
      <w:r w:rsidRPr="001E6E9D">
        <w:rPr>
          <w:b/>
          <w:bCs/>
        </w:rPr>
        <w:t>Remarque</w:t>
      </w:r>
      <w:r>
        <w:t> : chez les éleveurs non éligibles.</w:t>
      </w:r>
    </w:p>
    <w:p w14:paraId="53CD80BF" w14:textId="6B128B79" w:rsidR="00BC0861" w:rsidRDefault="001E6E9D" w:rsidP="007A44A6">
      <w:r>
        <w:t xml:space="preserve">Vous </w:t>
      </w:r>
      <w:r w:rsidR="004C0B3F">
        <w:t xml:space="preserve">pouvez, </w:t>
      </w:r>
      <w:r w:rsidR="003F098B">
        <w:t>selon les conditions réglementaires de prescription-délivrance</w:t>
      </w:r>
      <w:r w:rsidR="004C0B3F">
        <w:t xml:space="preserve">, commander </w:t>
      </w:r>
      <w:r w:rsidR="005D3954">
        <w:t>directement auprès d</w:t>
      </w:r>
      <w:r w:rsidR="003D6046">
        <w:t>u distributeur</w:t>
      </w:r>
      <w:r w:rsidR="004C0B3F">
        <w:t xml:space="preserve"> et à ses frais les vaccins</w:t>
      </w:r>
      <w:r>
        <w:t>, sans dérogation aux règles de prescription hors examen clinique.</w:t>
      </w:r>
    </w:p>
    <w:p w14:paraId="665BC586" w14:textId="0339E3CD" w:rsidR="00D91DA7" w:rsidRDefault="00BC0861" w:rsidP="001E6E9D">
      <w:pPr>
        <w:pStyle w:val="Titre2"/>
      </w:pPr>
      <w:r>
        <w:t>Economie de</w:t>
      </w:r>
      <w:r w:rsidR="001E6E9D">
        <w:t>s</w:t>
      </w:r>
      <w:r>
        <w:t xml:space="preserve"> dose</w:t>
      </w:r>
      <w:r w:rsidR="001E6E9D">
        <w:t>s vaccinales.</w:t>
      </w:r>
    </w:p>
    <w:p w14:paraId="23643594" w14:textId="417D99BE" w:rsidR="001E6E9D" w:rsidRPr="001E6E9D" w:rsidRDefault="001E6E9D" w:rsidP="001E6E9D">
      <w:pPr>
        <w:rPr>
          <w:b/>
          <w:bCs/>
        </w:rPr>
      </w:pPr>
      <w:r>
        <w:t xml:space="preserve">L’état a commandé </w:t>
      </w:r>
      <w:r w:rsidRPr="001E6E9D">
        <w:t>6 400 000 doses de vaccins dont 1,1 million de doses pour les ovins et 5,3 millions de doses pour les bovins</w:t>
      </w:r>
      <w:r>
        <w:t xml:space="preserve">. Ce nombre couvre la totalité des ovins et 40 % des bovins de la zone concernée. </w:t>
      </w:r>
      <w:r w:rsidRPr="001E6E9D">
        <w:rPr>
          <w:b/>
          <w:bCs/>
        </w:rPr>
        <w:t xml:space="preserve">Il est capital de </w:t>
      </w:r>
      <w:r w:rsidR="003D6046">
        <w:rPr>
          <w:b/>
          <w:bCs/>
        </w:rPr>
        <w:t xml:space="preserve">limiter les pertes de </w:t>
      </w:r>
      <w:r w:rsidRPr="001E6E9D">
        <w:rPr>
          <w:b/>
          <w:bCs/>
        </w:rPr>
        <w:t>doses.</w:t>
      </w:r>
    </w:p>
    <w:p w14:paraId="156AE29C" w14:textId="575FB49E" w:rsidR="00BC0861" w:rsidRDefault="00BC0861" w:rsidP="007A44A6">
      <w:r>
        <w:t>Cas des petits détenteurs</w:t>
      </w:r>
      <w:r w:rsidR="003F098B">
        <w:t xml:space="preserve"> : il n’est pas possible de fractionner les flacons de vaccins pour la délivrance au détail à l’éleveur. D’autre part </w:t>
      </w:r>
      <w:r w:rsidR="003F098B" w:rsidRPr="003F098B">
        <w:rPr>
          <w:b/>
          <w:bCs/>
        </w:rPr>
        <w:t xml:space="preserve">le vaccin n’est </w:t>
      </w:r>
      <w:r w:rsidR="00380222" w:rsidRPr="003F098B">
        <w:rPr>
          <w:b/>
          <w:bCs/>
        </w:rPr>
        <w:t xml:space="preserve">utilisable </w:t>
      </w:r>
      <w:r w:rsidR="00380222">
        <w:rPr>
          <w:b/>
          <w:bCs/>
        </w:rPr>
        <w:t>que</w:t>
      </w:r>
      <w:r w:rsidR="00CD27B4">
        <w:rPr>
          <w:b/>
          <w:bCs/>
        </w:rPr>
        <w:t xml:space="preserve"> dans les </w:t>
      </w:r>
      <w:r w:rsidR="003F098B" w:rsidRPr="003F098B">
        <w:rPr>
          <w:b/>
          <w:bCs/>
        </w:rPr>
        <w:t>10 h après ouverture et conservation au froid</w:t>
      </w:r>
      <w:r w:rsidR="003F098B">
        <w:t>. La meilleure solution semble donc d’organiser des tournées de vaccination réalisées par le VS au frais de ces détenteurs</w:t>
      </w:r>
      <w:r w:rsidR="001E6E9D">
        <w:t>.</w:t>
      </w:r>
    </w:p>
    <w:p w14:paraId="1ED85FD7" w14:textId="456C61CF" w:rsidR="00BC0861" w:rsidRDefault="00BC0861" w:rsidP="007A44A6">
      <w:r>
        <w:t>Cas du dépassement de quelques animaux obligeant à ouvrir un flacon et perdre inutilement un grand nombre de dose</w:t>
      </w:r>
      <w:r w:rsidR="003F098B">
        <w:t>. Sur conseil de son vétérinaire l’éleveur peut choisir de ne pas vacciner ces quelques animaux s’il</w:t>
      </w:r>
      <w:r w:rsidR="00B937FE">
        <w:t>s</w:t>
      </w:r>
      <w:r w:rsidR="003F098B">
        <w:t xml:space="preserve"> font par exemple partie d’une population moins sensible.</w:t>
      </w:r>
    </w:p>
    <w:p w14:paraId="13BE1580" w14:textId="1F006914" w:rsidR="00BC0861" w:rsidRDefault="00BC0861" w:rsidP="007A44A6">
      <w:r>
        <w:t xml:space="preserve">Adéquation </w:t>
      </w:r>
      <w:r w:rsidR="00B937FE">
        <w:t>entre</w:t>
      </w:r>
      <w:r>
        <w:t xml:space="preserve"> commande et besoin : cette adéquation doit être la meilleure possible</w:t>
      </w:r>
      <w:r w:rsidR="00B937FE">
        <w:t xml:space="preserve">. </w:t>
      </w:r>
      <w:r w:rsidR="001E6E9D">
        <w:t>Le vétérinaire passe commande en fonction des besoins qu’il a recensés.</w:t>
      </w:r>
    </w:p>
    <w:p w14:paraId="55DE98A8" w14:textId="1055F9C3" w:rsidR="00B937FE" w:rsidRPr="008E0A36" w:rsidRDefault="00B937FE" w:rsidP="001E6E9D">
      <w:pPr>
        <w:pStyle w:val="Titre2"/>
        <w:rPr>
          <w:b/>
          <w:bCs/>
        </w:rPr>
      </w:pPr>
      <w:r w:rsidRPr="008E0A36">
        <w:rPr>
          <w:b/>
          <w:bCs/>
        </w:rPr>
        <w:t>Paiement et traçabilité des délivrances.</w:t>
      </w:r>
    </w:p>
    <w:p w14:paraId="1D4C3EEE" w14:textId="0A7FE060" w:rsidR="0005465E" w:rsidRDefault="00B937FE" w:rsidP="007A44A6">
      <w:r>
        <w:t>Les vétérinaires seront rémunéré</w:t>
      </w:r>
      <w:r w:rsidR="001E6E9D">
        <w:t>s</w:t>
      </w:r>
      <w:r>
        <w:t xml:space="preserve"> pour chaque prescription</w:t>
      </w:r>
      <w:r w:rsidR="003D6046">
        <w:t>-</w:t>
      </w:r>
      <w:r>
        <w:t>délivrance</w:t>
      </w:r>
      <w:r w:rsidR="00CD27B4">
        <w:t xml:space="preserve"> et pour la saisie dans </w:t>
      </w:r>
      <w:r w:rsidR="001E6E9D">
        <w:t>C</w:t>
      </w:r>
      <w:r w:rsidR="00CD27B4">
        <w:t xml:space="preserve">alypso des éléments de traçabilité qui sont demandés </w:t>
      </w:r>
      <w:r w:rsidR="001E6E9D">
        <w:t>par l’Etat</w:t>
      </w:r>
      <w:r w:rsidR="00CD27B4">
        <w:t xml:space="preserve"> pour effectuer le suivi de la campagne de vaccination</w:t>
      </w:r>
      <w:r w:rsidR="0005465E">
        <w:t xml:space="preserve">, à hauteur de 5 </w:t>
      </w:r>
      <w:r w:rsidR="001E6E9D">
        <w:t>AMV.</w:t>
      </w:r>
    </w:p>
    <w:p w14:paraId="1A2FE289" w14:textId="44DEAE33" w:rsidR="001E6E9D" w:rsidRPr="001E6E9D" w:rsidRDefault="001E6E9D" w:rsidP="007A44A6">
      <w:pPr>
        <w:rPr>
          <w:b/>
          <w:bCs/>
        </w:rPr>
      </w:pPr>
      <w:r w:rsidRPr="001E6E9D">
        <w:rPr>
          <w:b/>
          <w:bCs/>
        </w:rPr>
        <w:t xml:space="preserve">Traçabilité. </w:t>
      </w:r>
    </w:p>
    <w:p w14:paraId="1BA0ABF8" w14:textId="57A53853" w:rsidR="0005465E" w:rsidRPr="00720D6C" w:rsidRDefault="00CD27B4" w:rsidP="007A44A6">
      <w:pPr>
        <w:rPr>
          <w:b/>
          <w:bCs/>
        </w:rPr>
      </w:pPr>
      <w:r>
        <w:t xml:space="preserve">Le temps que les développements nécessaires soient réalisés dans </w:t>
      </w:r>
      <w:r w:rsidR="003D6046">
        <w:t>C</w:t>
      </w:r>
      <w:r>
        <w:t xml:space="preserve">alypso, les vétérinaires devront </w:t>
      </w:r>
      <w:r w:rsidR="0005465E">
        <w:t>conserver les données à</w:t>
      </w:r>
      <w:r>
        <w:t xml:space="preserve"> saisir par le moyen de leur choix pour pouvoir</w:t>
      </w:r>
      <w:r w:rsidR="001E6E9D">
        <w:t xml:space="preserve">, </w:t>
      </w:r>
      <w:r w:rsidR="00354CD0">
        <w:t>dans un second temps</w:t>
      </w:r>
      <w:r w:rsidR="001E6E9D">
        <w:t>,</w:t>
      </w:r>
      <w:r w:rsidR="00354CD0">
        <w:t xml:space="preserve"> renseigner Calypso</w:t>
      </w:r>
      <w:r>
        <w:t>.</w:t>
      </w:r>
      <w:r w:rsidR="0005465E" w:rsidRPr="0005465E">
        <w:t xml:space="preserve"> </w:t>
      </w:r>
      <w:r w:rsidR="0005465E" w:rsidRPr="008E0A36">
        <w:rPr>
          <w:b/>
          <w:bCs/>
        </w:rPr>
        <w:t xml:space="preserve">Dans cette perspective il est recommandé de conserver et d’assurer un accès facile à l’ensemble des </w:t>
      </w:r>
      <w:r w:rsidR="0005465E" w:rsidRPr="00720D6C">
        <w:rPr>
          <w:b/>
          <w:bCs/>
        </w:rPr>
        <w:t>ordonnances</w:t>
      </w:r>
      <w:r w:rsidR="00720D6C" w:rsidRPr="00720D6C">
        <w:rPr>
          <w:b/>
          <w:bCs/>
        </w:rPr>
        <w:t xml:space="preserve"> portant les mentions obligatoires relatives</w:t>
      </w:r>
      <w:r w:rsidR="00720D6C">
        <w:rPr>
          <w:b/>
          <w:bCs/>
        </w:rPr>
        <w:t xml:space="preserve"> à la prescription (nombre et catégorie d’animaux concernés…) </w:t>
      </w:r>
      <w:proofErr w:type="gramStart"/>
      <w:r w:rsidR="00720D6C">
        <w:rPr>
          <w:b/>
          <w:bCs/>
        </w:rPr>
        <w:t xml:space="preserve">et </w:t>
      </w:r>
      <w:r w:rsidR="00720D6C" w:rsidRPr="00720D6C">
        <w:rPr>
          <w:b/>
          <w:bCs/>
        </w:rPr>
        <w:t xml:space="preserve"> à</w:t>
      </w:r>
      <w:proofErr w:type="gramEnd"/>
      <w:r w:rsidR="00720D6C" w:rsidRPr="00720D6C">
        <w:rPr>
          <w:b/>
          <w:bCs/>
        </w:rPr>
        <w:t xml:space="preserve"> la délivrance (numéro de lot, flaconnage…)</w:t>
      </w:r>
      <w:r w:rsidR="00720D6C">
        <w:rPr>
          <w:b/>
          <w:bCs/>
        </w:rPr>
        <w:t>.</w:t>
      </w:r>
    </w:p>
    <w:p w14:paraId="482B64B5" w14:textId="1E155E79" w:rsidR="001E6E9D" w:rsidRPr="001E6E9D" w:rsidRDefault="001E6E9D" w:rsidP="007A44A6">
      <w:pPr>
        <w:rPr>
          <w:b/>
          <w:bCs/>
        </w:rPr>
      </w:pPr>
      <w:r w:rsidRPr="001E6E9D">
        <w:rPr>
          <w:b/>
          <w:bCs/>
        </w:rPr>
        <w:t>Paiement.</w:t>
      </w:r>
    </w:p>
    <w:p w14:paraId="647C7A31" w14:textId="7118CBA7" w:rsidR="00B937FE" w:rsidRDefault="00354CD0" w:rsidP="007A44A6">
      <w:r>
        <w:t xml:space="preserve">De la même manière, dans l’attente </w:t>
      </w:r>
      <w:r w:rsidR="00B937FE">
        <w:t>que l’ensemble des opérations puissent être réalisées dans Calypso, le VS devra</w:t>
      </w:r>
      <w:r>
        <w:t xml:space="preserve">, pour pouvoir être payé par </w:t>
      </w:r>
      <w:r w:rsidR="001E6E9D">
        <w:t>l’Etat</w:t>
      </w:r>
      <w:r w:rsidR="008E0A36">
        <w:t>,</w:t>
      </w:r>
      <w:r w:rsidR="001E6E9D">
        <w:t xml:space="preserve"> </w:t>
      </w:r>
      <w:r w:rsidR="001E6E9D" w:rsidRPr="008E0A36">
        <w:rPr>
          <w:b/>
          <w:bCs/>
        </w:rPr>
        <w:t>transmettre</w:t>
      </w:r>
      <w:r w:rsidR="00B937FE" w:rsidRPr="008E0A36">
        <w:rPr>
          <w:b/>
          <w:bCs/>
        </w:rPr>
        <w:t xml:space="preserve"> </w:t>
      </w:r>
      <w:r w:rsidRPr="008E0A36">
        <w:rPr>
          <w:b/>
          <w:bCs/>
        </w:rPr>
        <w:t>l</w:t>
      </w:r>
      <w:r w:rsidR="00B937FE" w:rsidRPr="008E0A36">
        <w:rPr>
          <w:b/>
          <w:bCs/>
        </w:rPr>
        <w:t xml:space="preserve">es ordonnances </w:t>
      </w:r>
      <w:r w:rsidRPr="008E0A36">
        <w:rPr>
          <w:b/>
          <w:bCs/>
        </w:rPr>
        <w:t xml:space="preserve">établies pour chaque délivrance </w:t>
      </w:r>
      <w:r w:rsidR="00B937FE" w:rsidRPr="008E0A36">
        <w:rPr>
          <w:b/>
          <w:bCs/>
        </w:rPr>
        <w:t>à la DDPP</w:t>
      </w:r>
      <w:r w:rsidR="00B937FE">
        <w:t>. Votre DDPP vous précisera les modalités de cet envoi.</w:t>
      </w:r>
    </w:p>
    <w:p w14:paraId="313340CE" w14:textId="16C07CCE" w:rsidR="00354CD0" w:rsidRDefault="00354CD0" w:rsidP="007A44A6">
      <w:r>
        <w:t>Une fois, le module facturation disponible dans Calypso, cette transmission ne sera plus nécessaire.</w:t>
      </w:r>
    </w:p>
    <w:p w14:paraId="75F46E25" w14:textId="5E8B0C79" w:rsidR="00B937FE" w:rsidRDefault="00B937FE" w:rsidP="007A44A6"/>
    <w:p w14:paraId="07E569E2" w14:textId="77777777" w:rsidR="00467908" w:rsidRDefault="00467908" w:rsidP="007A44A6"/>
    <w:sectPr w:rsidR="00467908" w:rsidSect="004C0B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92654"/>
    <w:multiLevelType w:val="hybridMultilevel"/>
    <w:tmpl w:val="80B4FD02"/>
    <w:lvl w:ilvl="0" w:tplc="9DB469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570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A7"/>
    <w:rsid w:val="0005465E"/>
    <w:rsid w:val="0008720C"/>
    <w:rsid w:val="000B5889"/>
    <w:rsid w:val="000F4F18"/>
    <w:rsid w:val="00112085"/>
    <w:rsid w:val="001E6E9D"/>
    <w:rsid w:val="00207567"/>
    <w:rsid w:val="00354CD0"/>
    <w:rsid w:val="00380222"/>
    <w:rsid w:val="003D6046"/>
    <w:rsid w:val="003F098B"/>
    <w:rsid w:val="0044313F"/>
    <w:rsid w:val="00467908"/>
    <w:rsid w:val="00474284"/>
    <w:rsid w:val="004C0B3F"/>
    <w:rsid w:val="005A443D"/>
    <w:rsid w:val="005D3954"/>
    <w:rsid w:val="00657940"/>
    <w:rsid w:val="00720D6C"/>
    <w:rsid w:val="007A44A6"/>
    <w:rsid w:val="007B71BC"/>
    <w:rsid w:val="00821794"/>
    <w:rsid w:val="008A0FBC"/>
    <w:rsid w:val="008E0A36"/>
    <w:rsid w:val="00950405"/>
    <w:rsid w:val="00A57D56"/>
    <w:rsid w:val="00B937FE"/>
    <w:rsid w:val="00BC0861"/>
    <w:rsid w:val="00C26940"/>
    <w:rsid w:val="00C64281"/>
    <w:rsid w:val="00C757C7"/>
    <w:rsid w:val="00CD27B4"/>
    <w:rsid w:val="00D7050A"/>
    <w:rsid w:val="00D91DA7"/>
    <w:rsid w:val="00DD68A0"/>
    <w:rsid w:val="00E71CE6"/>
    <w:rsid w:val="00F468B4"/>
    <w:rsid w:val="00F47F88"/>
    <w:rsid w:val="00FB510C"/>
    <w:rsid w:val="00FE0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EDE1"/>
  <w15:chartTrackingRefBased/>
  <w15:docId w15:val="{B3ECB2A5-703C-4D8F-A89F-B56D3C19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4A6"/>
    <w:rPr>
      <w:sz w:val="22"/>
      <w:szCs w:val="22"/>
    </w:rPr>
  </w:style>
  <w:style w:type="paragraph" w:styleId="Titre1">
    <w:name w:val="heading 1"/>
    <w:basedOn w:val="Normal"/>
    <w:next w:val="Normal"/>
    <w:link w:val="Titre1Car"/>
    <w:uiPriority w:val="9"/>
    <w:qFormat/>
    <w:rsid w:val="00D91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D91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1DA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1DA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1DA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1DA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1DA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1DA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1DA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1DA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D91DA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1DA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1DA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1DA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1D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1D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1D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1DA7"/>
    <w:rPr>
      <w:rFonts w:eastAsiaTheme="majorEastAsia" w:cstheme="majorBidi"/>
      <w:color w:val="272727" w:themeColor="text1" w:themeTint="D8"/>
    </w:rPr>
  </w:style>
  <w:style w:type="paragraph" w:styleId="Titre">
    <w:name w:val="Title"/>
    <w:basedOn w:val="Normal"/>
    <w:next w:val="Normal"/>
    <w:link w:val="TitreCar"/>
    <w:uiPriority w:val="10"/>
    <w:qFormat/>
    <w:rsid w:val="00D91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1D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1DA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1D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1DA7"/>
    <w:pPr>
      <w:spacing w:before="160"/>
      <w:jc w:val="center"/>
    </w:pPr>
    <w:rPr>
      <w:i/>
      <w:iCs/>
      <w:color w:val="404040" w:themeColor="text1" w:themeTint="BF"/>
    </w:rPr>
  </w:style>
  <w:style w:type="character" w:customStyle="1" w:styleId="CitationCar">
    <w:name w:val="Citation Car"/>
    <w:basedOn w:val="Policepardfaut"/>
    <w:link w:val="Citation"/>
    <w:uiPriority w:val="29"/>
    <w:rsid w:val="00D91DA7"/>
    <w:rPr>
      <w:i/>
      <w:iCs/>
      <w:color w:val="404040" w:themeColor="text1" w:themeTint="BF"/>
    </w:rPr>
  </w:style>
  <w:style w:type="paragraph" w:styleId="Paragraphedeliste">
    <w:name w:val="List Paragraph"/>
    <w:basedOn w:val="Normal"/>
    <w:uiPriority w:val="34"/>
    <w:qFormat/>
    <w:rsid w:val="00D91DA7"/>
    <w:pPr>
      <w:ind w:left="720"/>
      <w:contextualSpacing/>
    </w:pPr>
  </w:style>
  <w:style w:type="character" w:styleId="Accentuationintense">
    <w:name w:val="Intense Emphasis"/>
    <w:basedOn w:val="Policepardfaut"/>
    <w:uiPriority w:val="21"/>
    <w:qFormat/>
    <w:rsid w:val="00D91DA7"/>
    <w:rPr>
      <w:i/>
      <w:iCs/>
      <w:color w:val="0F4761" w:themeColor="accent1" w:themeShade="BF"/>
    </w:rPr>
  </w:style>
  <w:style w:type="paragraph" w:styleId="Citationintense">
    <w:name w:val="Intense Quote"/>
    <w:basedOn w:val="Normal"/>
    <w:next w:val="Normal"/>
    <w:link w:val="CitationintenseCar"/>
    <w:uiPriority w:val="30"/>
    <w:qFormat/>
    <w:rsid w:val="00D91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1DA7"/>
    <w:rPr>
      <w:i/>
      <w:iCs/>
      <w:color w:val="0F4761" w:themeColor="accent1" w:themeShade="BF"/>
    </w:rPr>
  </w:style>
  <w:style w:type="character" w:styleId="Rfrenceintense">
    <w:name w:val="Intense Reference"/>
    <w:basedOn w:val="Policepardfaut"/>
    <w:uiPriority w:val="32"/>
    <w:qFormat/>
    <w:rsid w:val="00D91DA7"/>
    <w:rPr>
      <w:b/>
      <w:bCs/>
      <w:smallCaps/>
      <w:color w:val="0F4761" w:themeColor="accent1" w:themeShade="BF"/>
      <w:spacing w:val="5"/>
    </w:rPr>
  </w:style>
  <w:style w:type="character" w:styleId="Marquedecommentaire">
    <w:name w:val="annotation reference"/>
    <w:basedOn w:val="Policepardfaut"/>
    <w:uiPriority w:val="99"/>
    <w:semiHidden/>
    <w:unhideWhenUsed/>
    <w:rsid w:val="0008720C"/>
    <w:rPr>
      <w:sz w:val="16"/>
      <w:szCs w:val="16"/>
    </w:rPr>
  </w:style>
  <w:style w:type="paragraph" w:styleId="Commentaire">
    <w:name w:val="annotation text"/>
    <w:basedOn w:val="Normal"/>
    <w:link w:val="CommentaireCar"/>
    <w:uiPriority w:val="99"/>
    <w:unhideWhenUsed/>
    <w:rsid w:val="0008720C"/>
    <w:pPr>
      <w:spacing w:line="240" w:lineRule="auto"/>
    </w:pPr>
    <w:rPr>
      <w:sz w:val="20"/>
      <w:szCs w:val="20"/>
    </w:rPr>
  </w:style>
  <w:style w:type="character" w:customStyle="1" w:styleId="CommentaireCar">
    <w:name w:val="Commentaire Car"/>
    <w:basedOn w:val="Policepardfaut"/>
    <w:link w:val="Commentaire"/>
    <w:uiPriority w:val="99"/>
    <w:rsid w:val="0008720C"/>
    <w:rPr>
      <w:sz w:val="20"/>
      <w:szCs w:val="20"/>
    </w:rPr>
  </w:style>
  <w:style w:type="paragraph" w:styleId="Objetducommentaire">
    <w:name w:val="annotation subject"/>
    <w:basedOn w:val="Commentaire"/>
    <w:next w:val="Commentaire"/>
    <w:link w:val="ObjetducommentaireCar"/>
    <w:uiPriority w:val="99"/>
    <w:semiHidden/>
    <w:unhideWhenUsed/>
    <w:rsid w:val="0008720C"/>
    <w:rPr>
      <w:b/>
      <w:bCs/>
    </w:rPr>
  </w:style>
  <w:style w:type="character" w:customStyle="1" w:styleId="ObjetducommentaireCar">
    <w:name w:val="Objet du commentaire Car"/>
    <w:basedOn w:val="CommentaireCar"/>
    <w:link w:val="Objetducommentaire"/>
    <w:uiPriority w:val="99"/>
    <w:semiHidden/>
    <w:rsid w:val="0008720C"/>
    <w:rPr>
      <w:b/>
      <w:bCs/>
      <w:sz w:val="20"/>
      <w:szCs w:val="20"/>
    </w:rPr>
  </w:style>
  <w:style w:type="paragraph" w:styleId="Textedebulles">
    <w:name w:val="Balloon Text"/>
    <w:basedOn w:val="Normal"/>
    <w:link w:val="TextedebullesCar"/>
    <w:uiPriority w:val="99"/>
    <w:semiHidden/>
    <w:unhideWhenUsed/>
    <w:rsid w:val="000872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720C"/>
    <w:rPr>
      <w:rFonts w:ascii="Segoe UI" w:hAnsi="Segoe UI" w:cs="Segoe UI"/>
      <w:sz w:val="18"/>
      <w:szCs w:val="18"/>
    </w:rPr>
  </w:style>
  <w:style w:type="paragraph" w:styleId="Rvision">
    <w:name w:val="Revision"/>
    <w:hidden/>
    <w:uiPriority w:val="99"/>
    <w:semiHidden/>
    <w:rsid w:val="00C64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Philizot Stéphanie</dc:creator>
  <cp:keywords/>
  <dc:description/>
  <cp:lastModifiedBy>GTV Occitanie</cp:lastModifiedBy>
  <cp:revision>2</cp:revision>
  <dcterms:created xsi:type="dcterms:W3CDTF">2024-08-10T11:49:00Z</dcterms:created>
  <dcterms:modified xsi:type="dcterms:W3CDTF">2024-08-10T11:49:00Z</dcterms:modified>
</cp:coreProperties>
</file>