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10690723"/>
        <w:docPartObj>
          <w:docPartGallery w:val="Cover Pages"/>
          <w:docPartUnique/>
        </w:docPartObj>
      </w:sdtPr>
      <w:sdtEndPr>
        <w:rPr>
          <w:rFonts w:ascii="Garamond" w:hAnsi="Garamond"/>
          <w:b/>
          <w:sz w:val="24"/>
          <w:szCs w:val="24"/>
        </w:rPr>
      </w:sdtEndPr>
      <w:sdtContent>
        <w:p w14:paraId="1A8D36E7" w14:textId="3AC8B799" w:rsidR="004312D6" w:rsidRDefault="00DC4098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EB090CB" wp14:editId="725A7B88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38125" cy="9144000"/>
                    <wp:effectExtent l="0" t="0" r="9525" b="0"/>
                    <wp:wrapNone/>
                    <wp:docPr id="114" name="Grou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1" y="0"/>
                              <a:chExt cx="238125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-1" y="0"/>
                                <a:ext cx="238125" cy="869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CEADE1E" id="Groupe 114" o:spid="_x0000_s1026" style="position:absolute;margin-left:0;margin-top:0;width:18.75pt;height:10in;z-index:251659264;mso-height-percent:909;mso-left-percent:45;mso-position-horizontal-relative:page;mso-position-vertical:center;mso-position-vertical-relative:page;mso-height-percent:909;mso-left-percent:45" coordorigin="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">
                    <v:rect id="Rectangle 115" o:spid="_x0000_s1027" style="position:absolute;width:2381;height:86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36800367" w14:textId="1BB3EC6B" w:rsidR="004312D6" w:rsidRDefault="004312D6">
          <w:pPr>
            <w:rPr>
              <w:rFonts w:ascii="Garamond" w:eastAsiaTheme="majorEastAsia" w:hAnsi="Garamond" w:cstheme="majorBidi"/>
              <w:b/>
              <w:color w:val="2E74B5" w:themeColor="accent1" w:themeShade="BF"/>
              <w:sz w:val="24"/>
              <w:szCs w:val="24"/>
            </w:rPr>
          </w:pPr>
          <w:r w:rsidRPr="00A92A1C"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30037CDB" wp14:editId="10D99BC1">
                <wp:simplePos x="0" y="0"/>
                <wp:positionH relativeFrom="margin">
                  <wp:posOffset>1232535</wp:posOffset>
                </wp:positionH>
                <wp:positionV relativeFrom="paragraph">
                  <wp:posOffset>2214880</wp:posOffset>
                </wp:positionV>
                <wp:extent cx="4385917" cy="1657350"/>
                <wp:effectExtent l="0" t="0" r="0" b="0"/>
                <wp:wrapNone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5917" cy="16573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6E91217" wp14:editId="2667BF32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Zone de texte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Date de publication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7-04-07T00:00:00Z"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0F57B5C" w14:textId="60B33735" w:rsidR="004312D6" w:rsidRPr="004312D6" w:rsidRDefault="00E03307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07 avril 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36E9121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EGx84XoCAABc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Garamond" w:hAnsi="Garamond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Date de publication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7-04-07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0F57B5C" w14:textId="60B33735" w:rsidR="004312D6" w:rsidRPr="004312D6" w:rsidRDefault="00E03307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07 avril 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1E9589" wp14:editId="315BA7B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Zone de texte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Garamond" w:hAnsi="Garamond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eur"/>
                                  <w:tag w:val=""/>
                                  <w:id w:val="160553716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D8D7775" w14:textId="74253466" w:rsidR="004312D6" w:rsidRPr="004312D6" w:rsidRDefault="00AC132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="Garamond" w:hAnsi="Garamond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Garamond" w:hAnsi="Garamond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Compte rendu</w:t>
                                    </w:r>
                                  </w:p>
                                </w:sdtContent>
                              </w:sdt>
                              <w:p w14:paraId="072C831F" w14:textId="77777777" w:rsidR="004312D6" w:rsidRDefault="00AC12C0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666677240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312D6" w:rsidRPr="004312D6">
                                      <w:rPr>
                                        <w:rFonts w:ascii="Garamond" w:hAnsi="Garamond"/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GTV Occitanie</w:t>
                                    </w:r>
                                  </w:sdtContent>
                                </w:sdt>
                              </w:p>
                              <w:p w14:paraId="51AEF7E7" w14:textId="77777777" w:rsidR="004312D6" w:rsidRDefault="004312D6">
                                <w:pPr>
                                  <w:pStyle w:val="Sansinterligne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751E9589" id="Zone de texte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oXfQ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WSyaF30CAABi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Garamond" w:hAnsi="Garamond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eur"/>
                            <w:tag w:val=""/>
                            <w:id w:val="160553716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D8D7775" w14:textId="74253466" w:rsidR="004312D6" w:rsidRPr="004312D6" w:rsidRDefault="00AC1325">
                              <w:pPr>
                                <w:pStyle w:val="Sansinterligne"/>
                                <w:jc w:val="right"/>
                                <w:rPr>
                                  <w:rFonts w:ascii="Garamond" w:hAnsi="Garamond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Compte rendu</w:t>
                              </w:r>
                            </w:p>
                          </w:sdtContent>
                        </w:sdt>
                        <w:p w14:paraId="072C831F" w14:textId="77777777" w:rsidR="004312D6" w:rsidRDefault="00AC12C0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666677240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312D6" w:rsidRPr="004312D6">
                                <w:rPr>
                                  <w:rFonts w:ascii="Garamond" w:hAnsi="Garamond"/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GTV Occitanie</w:t>
                              </w:r>
                            </w:sdtContent>
                          </w:sdt>
                        </w:p>
                        <w:p w14:paraId="51AEF7E7" w14:textId="77777777" w:rsidR="004312D6" w:rsidRDefault="004312D6">
                          <w:pPr>
                            <w:pStyle w:val="Sansinterligne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3D4C7B" wp14:editId="4138304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Zone de texte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2B675A" w14:textId="5623CEB2" w:rsidR="004312D6" w:rsidRPr="004312D6" w:rsidRDefault="00AC12C0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hAnsi="Garamond"/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r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03307">
                                      <w:rPr>
                                        <w:rFonts w:ascii="Garamond" w:hAnsi="Garamond"/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CA et AG FRGDS </w:t>
                                    </w:r>
                                  </w:sdtContent>
                                </w:sdt>
                                <w:r w:rsidR="004312D6" w:rsidRPr="004312D6"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</w:p>
                              <w:p w14:paraId="1944ADAD" w14:textId="40713A03" w:rsidR="00E03307" w:rsidRDefault="00E03307" w:rsidP="00E03307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 w:rsidRPr="00E03307"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>LANGUEDOC ROUSSILLON</w:t>
                                </w:r>
                              </w:p>
                              <w:p w14:paraId="1336C639" w14:textId="17A5925E" w:rsidR="004312D6" w:rsidRPr="00E03307" w:rsidRDefault="00E03307" w:rsidP="00E03307">
                                <w:pPr>
                                  <w:pStyle w:val="Sansinterligne"/>
                                  <w:jc w:val="right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  <w:t>Lattes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243D4C7B" id="Zone de texte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zfKUiX4CAABi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14:paraId="222B675A" w14:textId="5623CEB2" w:rsidR="004312D6" w:rsidRPr="004312D6" w:rsidRDefault="00AC12C0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Garamond" w:hAnsi="Garamond"/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r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E03307">
                                <w:rPr>
                                  <w:rFonts w:ascii="Garamond" w:hAnsi="Garamond"/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CA et AG FRGDS </w:t>
                              </w:r>
                            </w:sdtContent>
                          </w:sdt>
                          <w:r w:rsidR="004312D6" w:rsidRPr="004312D6"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  <w:p w14:paraId="1944ADAD" w14:textId="40713A03" w:rsidR="00E03307" w:rsidRDefault="00E03307" w:rsidP="00E03307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 w:rsidRPr="00E03307"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>LANGUEDOC ROUSSILLON</w:t>
                          </w:r>
                        </w:p>
                        <w:p w14:paraId="1336C639" w14:textId="17A5925E" w:rsidR="004312D6" w:rsidRPr="00E03307" w:rsidRDefault="00E03307" w:rsidP="00E03307">
                          <w:pPr>
                            <w:pStyle w:val="Sansinterligne"/>
                            <w:jc w:val="right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  <w:t>Lattes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Garamond" w:hAnsi="Garamond"/>
              <w:b/>
              <w:sz w:val="24"/>
              <w:szCs w:val="24"/>
            </w:rPr>
            <w:br w:type="page"/>
          </w:r>
        </w:p>
      </w:sdtContent>
    </w:sdt>
    <w:p w14:paraId="680F44D5" w14:textId="77777777" w:rsidR="00356AF8" w:rsidRDefault="00356AF8" w:rsidP="008232EF">
      <w:pPr>
        <w:pStyle w:val="Titre1"/>
        <w:rPr>
          <w:rFonts w:ascii="Garamond" w:hAnsi="Garamond"/>
          <w:b/>
          <w:sz w:val="24"/>
          <w:szCs w:val="24"/>
        </w:rPr>
      </w:pPr>
    </w:p>
    <w:p w14:paraId="522CC7F3" w14:textId="66EFFFAC" w:rsidR="00B62583" w:rsidRPr="00925DF1" w:rsidRDefault="00B62583" w:rsidP="00E03307">
      <w:pPr>
        <w:pStyle w:val="Corps"/>
        <w:jc w:val="both"/>
        <w:rPr>
          <w:rFonts w:ascii="Garamond" w:hAnsi="Garamond"/>
          <w:sz w:val="24"/>
          <w:szCs w:val="24"/>
        </w:rPr>
      </w:pPr>
      <w:bookmarkStart w:id="0" w:name="_Toc477773753"/>
      <w:bookmarkStart w:id="1" w:name="_Toc477881001"/>
      <w:r w:rsidRPr="00925DF1">
        <w:rPr>
          <w:rFonts w:ascii="Garamond" w:hAnsi="Garamond"/>
          <w:sz w:val="24"/>
          <w:szCs w:val="24"/>
          <w:u w:val="single"/>
        </w:rPr>
        <w:t>Destinataires</w:t>
      </w:r>
      <w:r w:rsidRPr="00925DF1">
        <w:rPr>
          <w:rFonts w:ascii="Garamond" w:hAnsi="Garamond"/>
          <w:sz w:val="24"/>
          <w:szCs w:val="24"/>
        </w:rPr>
        <w:t xml:space="preserve"> : </w:t>
      </w:r>
      <w:proofErr w:type="gramStart"/>
      <w:r w:rsidRPr="00925DF1">
        <w:rPr>
          <w:rFonts w:ascii="Garamond" w:hAnsi="Garamond"/>
          <w:sz w:val="24"/>
          <w:szCs w:val="24"/>
        </w:rPr>
        <w:t>CA GTV Occitanie</w:t>
      </w:r>
      <w:proofErr w:type="gramEnd"/>
      <w:r w:rsidRPr="00925DF1">
        <w:rPr>
          <w:rFonts w:ascii="Garamond" w:hAnsi="Garamond"/>
          <w:sz w:val="24"/>
          <w:szCs w:val="24"/>
        </w:rPr>
        <w:t>, Coordinateur GTV Occitanie, X. Gouraud</w:t>
      </w:r>
    </w:p>
    <w:p w14:paraId="203055FC" w14:textId="77777777" w:rsidR="00B62583" w:rsidRPr="00925DF1" w:rsidRDefault="00B62583" w:rsidP="00E03307">
      <w:pPr>
        <w:pStyle w:val="Corps"/>
        <w:jc w:val="both"/>
        <w:rPr>
          <w:rFonts w:ascii="Garamond" w:eastAsia="Arial" w:hAnsi="Garamond" w:cs="Arial"/>
          <w:sz w:val="24"/>
          <w:szCs w:val="24"/>
        </w:rPr>
      </w:pPr>
    </w:p>
    <w:p w14:paraId="3D8FA860" w14:textId="526A46D9" w:rsidR="00E03307" w:rsidRPr="00925DF1" w:rsidRDefault="00E03307" w:rsidP="00E03307">
      <w:pPr>
        <w:pStyle w:val="Corps"/>
        <w:jc w:val="both"/>
        <w:rPr>
          <w:rFonts w:ascii="Garamond" w:eastAsia="Arial" w:hAnsi="Garamond" w:cs="Arial"/>
          <w:sz w:val="24"/>
          <w:szCs w:val="24"/>
        </w:rPr>
      </w:pPr>
      <w:r w:rsidRPr="00925DF1">
        <w:rPr>
          <w:rFonts w:ascii="Garamond" w:eastAsia="Arial" w:hAnsi="Garamond" w:cs="Arial"/>
          <w:sz w:val="24"/>
          <w:szCs w:val="24"/>
        </w:rPr>
        <w:t>Début (prévu pour le CA) : 13h30</w:t>
      </w:r>
    </w:p>
    <w:p w14:paraId="4B3B5054" w14:textId="77777777" w:rsidR="00E03307" w:rsidRPr="00925DF1" w:rsidRDefault="00E03307" w:rsidP="00E03307">
      <w:pPr>
        <w:pStyle w:val="Corps"/>
        <w:jc w:val="both"/>
        <w:rPr>
          <w:rFonts w:ascii="Garamond" w:eastAsia="Arial" w:hAnsi="Garamond" w:cs="Arial"/>
          <w:sz w:val="24"/>
          <w:szCs w:val="24"/>
        </w:rPr>
      </w:pPr>
      <w:r w:rsidRPr="00925DF1">
        <w:rPr>
          <w:rFonts w:ascii="Garamond" w:eastAsia="Arial" w:hAnsi="Garamond" w:cs="Arial"/>
          <w:sz w:val="24"/>
          <w:szCs w:val="24"/>
        </w:rPr>
        <w:t>Début (prévu pour l’AG) : 14h30</w:t>
      </w:r>
    </w:p>
    <w:p w14:paraId="3D857E1B" w14:textId="77777777" w:rsidR="00E03307" w:rsidRPr="00925DF1" w:rsidRDefault="00E03307" w:rsidP="00E03307">
      <w:pPr>
        <w:pStyle w:val="Corps"/>
        <w:jc w:val="both"/>
        <w:rPr>
          <w:rFonts w:ascii="Garamond" w:eastAsia="Arial" w:hAnsi="Garamond" w:cs="Arial"/>
          <w:sz w:val="24"/>
          <w:szCs w:val="24"/>
        </w:rPr>
      </w:pPr>
      <w:r w:rsidRPr="00925DF1">
        <w:rPr>
          <w:rFonts w:ascii="Garamond" w:eastAsia="Arial" w:hAnsi="Garamond" w:cs="Arial"/>
          <w:sz w:val="24"/>
          <w:szCs w:val="24"/>
        </w:rPr>
        <w:t>Fin : 17h10</w:t>
      </w:r>
    </w:p>
    <w:p w14:paraId="2B47FBA3" w14:textId="77777777" w:rsidR="00E03307" w:rsidRPr="00925DF1" w:rsidRDefault="00E03307" w:rsidP="00DC4098">
      <w:pPr>
        <w:pStyle w:val="Titre1"/>
        <w:rPr>
          <w:rFonts w:ascii="Garamond" w:hAnsi="Garamond"/>
        </w:rPr>
      </w:pPr>
    </w:p>
    <w:p w14:paraId="2CD084FC" w14:textId="4B4182E9" w:rsidR="00CE2331" w:rsidRPr="00925DF1" w:rsidRDefault="00E03307" w:rsidP="00DC4098">
      <w:pPr>
        <w:pStyle w:val="Titre1"/>
        <w:rPr>
          <w:rFonts w:ascii="Garamond" w:hAnsi="Garamond"/>
        </w:rPr>
      </w:pPr>
      <w:r w:rsidRPr="00925DF1">
        <w:rPr>
          <w:rFonts w:ascii="Garamond" w:hAnsi="Garamond"/>
        </w:rPr>
        <w:t>Pr</w:t>
      </w:r>
      <w:r w:rsidR="00DC4098" w:rsidRPr="00925DF1">
        <w:rPr>
          <w:rFonts w:ascii="Garamond" w:hAnsi="Garamond"/>
        </w:rPr>
        <w:t>ésents</w:t>
      </w:r>
      <w:bookmarkEnd w:id="0"/>
      <w:bookmarkEnd w:id="1"/>
    </w:p>
    <w:p w14:paraId="1ACFEC0D" w14:textId="77777777" w:rsidR="00E03307" w:rsidRPr="00925DF1" w:rsidRDefault="00E03307" w:rsidP="00E03307">
      <w:pPr>
        <w:pStyle w:val="Corps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3"/>
      </w:tblGrid>
      <w:tr w:rsidR="00E03307" w:rsidRPr="00925DF1" w14:paraId="390C2087" w14:textId="77777777" w:rsidTr="00562E7E">
        <w:tc>
          <w:tcPr>
            <w:tcW w:w="0" w:type="auto"/>
            <w:shd w:val="clear" w:color="auto" w:fill="auto"/>
          </w:tcPr>
          <w:p w14:paraId="359F6486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Alain DE LA ROCHETTE (vice-président GTV Occitanie)</w:t>
            </w:r>
          </w:p>
          <w:p w14:paraId="3EE02C31" w14:textId="77777777" w:rsidR="00E03307" w:rsidRPr="00925DF1" w:rsidRDefault="00E03307" w:rsidP="00562E7E">
            <w:pPr>
              <w:pStyle w:val="Corps"/>
              <w:spacing w:after="240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Juan Luis MENDEZ GOMEZ (permanent GTV Occitanie)</w:t>
            </w:r>
          </w:p>
        </w:tc>
      </w:tr>
      <w:tr w:rsidR="00E03307" w:rsidRPr="00925DF1" w14:paraId="7D5013C5" w14:textId="77777777" w:rsidTr="00562E7E">
        <w:tc>
          <w:tcPr>
            <w:tcW w:w="0" w:type="auto"/>
            <w:shd w:val="clear" w:color="auto" w:fill="auto"/>
          </w:tcPr>
          <w:p w14:paraId="2148B4E2" w14:textId="77777777" w:rsidR="00E03307" w:rsidRPr="00925DF1" w:rsidRDefault="00E03307" w:rsidP="00562E7E">
            <w:pPr>
              <w:pStyle w:val="Corps"/>
              <w:spacing w:after="240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Stephan KLUTSCH (Commissaire aux comptes / FP Audit (CAC))</w:t>
            </w:r>
          </w:p>
        </w:tc>
      </w:tr>
      <w:tr w:rsidR="00E03307" w:rsidRPr="00925DF1" w14:paraId="129C83D1" w14:textId="77777777" w:rsidTr="00562E7E">
        <w:tc>
          <w:tcPr>
            <w:tcW w:w="0" w:type="auto"/>
            <w:shd w:val="clear" w:color="auto" w:fill="auto"/>
          </w:tcPr>
          <w:p w14:paraId="04136C53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Coline VERMANDE (FRGDS Languedoc-Roussillon)</w:t>
            </w:r>
          </w:p>
          <w:p w14:paraId="782F5416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Martine THEVENOD (FRGDS Languedoc-Roussillon)</w:t>
            </w:r>
          </w:p>
          <w:p w14:paraId="4AB9C913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Yannick ROUBIN (Directeur GDS Lozère, 48)</w:t>
            </w:r>
          </w:p>
          <w:p w14:paraId="5463CC1F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Emanuel ROUX (Président GDS Lozère, 48)</w:t>
            </w:r>
          </w:p>
          <w:p w14:paraId="139AA286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Carole GACHES (GDS Hérault, 34)</w:t>
            </w:r>
          </w:p>
          <w:p w14:paraId="2E599951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Magali SAUMADE (Vice-Président GDS Gard, 30)</w:t>
            </w:r>
          </w:p>
          <w:p w14:paraId="3E5B7977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Isabelle LE ROCH (Directrice GDS Gard, 30)</w:t>
            </w:r>
          </w:p>
          <w:p w14:paraId="564F972E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Sophie MANIAGO (GDS Aude, 11)</w:t>
            </w:r>
          </w:p>
          <w:p w14:paraId="4667AE74" w14:textId="77777777" w:rsidR="00E03307" w:rsidRPr="00925DF1" w:rsidRDefault="00E03307" w:rsidP="00562E7E">
            <w:pPr>
              <w:pStyle w:val="Corps"/>
              <w:spacing w:after="240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Christophe LACZ (FRGDS Midi-Pyrénées / FRGDS Occitanie)</w:t>
            </w:r>
          </w:p>
        </w:tc>
      </w:tr>
      <w:tr w:rsidR="00E03307" w:rsidRPr="00925DF1" w14:paraId="32519370" w14:textId="77777777" w:rsidTr="00562E7E">
        <w:tc>
          <w:tcPr>
            <w:tcW w:w="0" w:type="auto"/>
            <w:shd w:val="clear" w:color="auto" w:fill="auto"/>
          </w:tcPr>
          <w:p w14:paraId="19799D14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Fanny RALAMBO (DRAAF SRAL Occitanie)</w:t>
            </w:r>
          </w:p>
          <w:p w14:paraId="698BCBEC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Florence SMYEJ (DDPP du GARD, 30)</w:t>
            </w:r>
          </w:p>
          <w:p w14:paraId="331B1DC3" w14:textId="77777777" w:rsidR="00E03307" w:rsidRPr="00925DF1" w:rsidRDefault="00E03307" w:rsidP="00562E7E">
            <w:pPr>
              <w:pStyle w:val="Corps"/>
              <w:spacing w:after="240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Jill-Léa RAMASSAMY (SRAL Occitanie)</w:t>
            </w:r>
          </w:p>
        </w:tc>
      </w:tr>
      <w:tr w:rsidR="00E03307" w:rsidRPr="00925DF1" w14:paraId="2104BFC5" w14:textId="77777777" w:rsidTr="00562E7E">
        <w:tc>
          <w:tcPr>
            <w:tcW w:w="0" w:type="auto"/>
            <w:shd w:val="clear" w:color="auto" w:fill="auto"/>
          </w:tcPr>
          <w:p w14:paraId="7E92021B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Martine SOLERE (Directrice GDS Pyrénées Orientales, 66)</w:t>
            </w:r>
          </w:p>
          <w:p w14:paraId="4267BE85" w14:textId="77777777" w:rsidR="00E03307" w:rsidRPr="00925DF1" w:rsidRDefault="00E03307" w:rsidP="00562E7E">
            <w:pPr>
              <w:pStyle w:val="Corps"/>
              <w:spacing w:after="240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Christophe BLANDIN (GDS Pyrénées Orientales, 66)</w:t>
            </w:r>
          </w:p>
        </w:tc>
      </w:tr>
      <w:tr w:rsidR="00E03307" w:rsidRPr="00925DF1" w14:paraId="70B201FF" w14:textId="77777777" w:rsidTr="00562E7E">
        <w:tc>
          <w:tcPr>
            <w:tcW w:w="0" w:type="auto"/>
            <w:shd w:val="clear" w:color="auto" w:fill="auto"/>
          </w:tcPr>
          <w:p w14:paraId="4E3DBF08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Marie-France ALLAMIGEON (Laboratoire Départementale d'Analyse Gard, 30)</w:t>
            </w:r>
          </w:p>
          <w:p w14:paraId="31D68746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Mme Sophie Courrière CALMON (Laboratoire vétérinaire départemental de l'Aude, 11)</w:t>
            </w:r>
          </w:p>
          <w:p w14:paraId="0E105B74" w14:textId="77777777" w:rsidR="00E03307" w:rsidRPr="00925DF1" w:rsidRDefault="00E03307" w:rsidP="00925DF1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JM MAINGUET (Laboratoire Départementale d'Analyse Lozère, 48)</w:t>
            </w:r>
          </w:p>
          <w:p w14:paraId="24912E82" w14:textId="77777777" w:rsidR="00E03307" w:rsidRPr="00925DF1" w:rsidRDefault="00E03307" w:rsidP="00925DF1">
            <w:pPr>
              <w:pStyle w:val="Corps"/>
              <w:spacing w:after="240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Nicole VECU (Laboratoire Départementale d'Analyse Hérault, 34)</w:t>
            </w:r>
          </w:p>
        </w:tc>
      </w:tr>
      <w:tr w:rsidR="00E03307" w:rsidRPr="00925DF1" w14:paraId="7E40B257" w14:textId="77777777" w:rsidTr="00562E7E">
        <w:tc>
          <w:tcPr>
            <w:tcW w:w="0" w:type="auto"/>
            <w:shd w:val="clear" w:color="auto" w:fill="auto"/>
          </w:tcPr>
          <w:p w14:paraId="78038C7E" w14:textId="77777777" w:rsidR="00E03307" w:rsidRPr="00925DF1" w:rsidRDefault="00E03307" w:rsidP="00562E7E">
            <w:pPr>
              <w:pStyle w:val="Corps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Philipe Philippe TIXIER-MALICORNE (FREDON Languedoc-Roussillon)</w:t>
            </w:r>
          </w:p>
          <w:p w14:paraId="3B31BD87" w14:textId="77777777" w:rsidR="00E03307" w:rsidRPr="00925DF1" w:rsidRDefault="00E03307" w:rsidP="00562E7E">
            <w:pPr>
              <w:pStyle w:val="Corps"/>
              <w:spacing w:after="240"/>
              <w:jc w:val="both"/>
              <w:rPr>
                <w:rFonts w:ascii="Garamond" w:hAnsi="Garamond"/>
                <w:sz w:val="24"/>
                <w:szCs w:val="24"/>
              </w:rPr>
            </w:pPr>
            <w:r w:rsidRPr="00925DF1">
              <w:rPr>
                <w:rFonts w:ascii="Garamond" w:hAnsi="Garamond"/>
                <w:sz w:val="24"/>
                <w:szCs w:val="24"/>
              </w:rPr>
              <w:t>M Léo VIOLS (FREDON Languedoc-Roussillon)</w:t>
            </w:r>
          </w:p>
        </w:tc>
      </w:tr>
    </w:tbl>
    <w:p w14:paraId="1306ACB1" w14:textId="77777777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021BCA29" w14:textId="7481B9EE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5293FD5B" w14:textId="77777777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  <w:bookmarkStart w:id="2" w:name="_Toc477773754"/>
      <w:bookmarkStart w:id="3" w:name="_Toc477881002"/>
    </w:p>
    <w:p w14:paraId="11C12325" w14:textId="77777777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291EB957" w14:textId="12ACE1C9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0D5EA6E0" w14:textId="57A1ADE7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709967C2" w14:textId="7B9726ED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70BD3C0B" w14:textId="77777777" w:rsidR="00E03307" w:rsidRPr="00925DF1" w:rsidRDefault="00E03307" w:rsidP="00E03307">
      <w:pPr>
        <w:pStyle w:val="Corps"/>
        <w:ind w:left="60"/>
        <w:jc w:val="both"/>
        <w:rPr>
          <w:rFonts w:ascii="Garamond" w:hAnsi="Garamond"/>
          <w:sz w:val="24"/>
          <w:szCs w:val="24"/>
        </w:rPr>
      </w:pPr>
    </w:p>
    <w:p w14:paraId="7F2741C9" w14:textId="04A42B53" w:rsidR="00E03307" w:rsidRPr="00925DF1" w:rsidRDefault="00E03307" w:rsidP="00E03307">
      <w:pPr>
        <w:pStyle w:val="Titre1"/>
        <w:spacing w:before="0"/>
        <w:rPr>
          <w:rFonts w:ascii="Garamond" w:hAnsi="Garamond"/>
        </w:rPr>
      </w:pPr>
      <w:r w:rsidRPr="00925DF1">
        <w:rPr>
          <w:rFonts w:ascii="Garamond" w:hAnsi="Garamond"/>
        </w:rPr>
        <w:lastRenderedPageBreak/>
        <w:t>Ordre du jour :</w:t>
      </w:r>
      <w:bookmarkEnd w:id="2"/>
      <w:bookmarkEnd w:id="3"/>
    </w:p>
    <w:p w14:paraId="2013B363" w14:textId="77777777" w:rsidR="00E03307" w:rsidRPr="00925DF1" w:rsidRDefault="00E03307" w:rsidP="00D3448E">
      <w:pPr>
        <w:pStyle w:val="Corps"/>
        <w:numPr>
          <w:ilvl w:val="0"/>
          <w:numId w:val="18"/>
        </w:numPr>
        <w:spacing w:before="240"/>
        <w:jc w:val="both"/>
        <w:rPr>
          <w:rFonts w:ascii="Garamond" w:hAnsi="Garamond"/>
          <w:color w:val="0070C0"/>
          <w:sz w:val="28"/>
          <w:szCs w:val="24"/>
        </w:rPr>
      </w:pPr>
      <w:r w:rsidRPr="00925DF1">
        <w:rPr>
          <w:rFonts w:ascii="Garamond" w:hAnsi="Garamond"/>
          <w:color w:val="0070C0"/>
          <w:sz w:val="28"/>
          <w:szCs w:val="24"/>
        </w:rPr>
        <w:t>Présentation de comptes 2016</w:t>
      </w:r>
    </w:p>
    <w:p w14:paraId="2ED58EA5" w14:textId="77777777" w:rsidR="00E03307" w:rsidRPr="00925DF1" w:rsidRDefault="00E03307" w:rsidP="00E03307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 w:rsidRPr="00925DF1">
        <w:rPr>
          <w:rFonts w:ascii="Garamond" w:hAnsi="Garamond"/>
          <w:color w:val="0070C0"/>
          <w:sz w:val="28"/>
          <w:szCs w:val="24"/>
        </w:rPr>
        <w:t>Renouvellement du bureau</w:t>
      </w:r>
    </w:p>
    <w:p w14:paraId="51CE13D3" w14:textId="77777777" w:rsidR="00E03307" w:rsidRPr="00925DF1" w:rsidRDefault="00E03307" w:rsidP="00E03307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 w:rsidRPr="00925DF1">
        <w:rPr>
          <w:rFonts w:ascii="Garamond" w:hAnsi="Garamond"/>
          <w:color w:val="0070C0"/>
          <w:sz w:val="28"/>
          <w:szCs w:val="24"/>
        </w:rPr>
        <w:t>Perspectives 2017-2018 en Région Occitanie</w:t>
      </w:r>
    </w:p>
    <w:p w14:paraId="69DB7538" w14:textId="77777777" w:rsidR="00E03307" w:rsidRPr="00925DF1" w:rsidRDefault="00E03307" w:rsidP="00E03307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 w:rsidRPr="00925DF1">
        <w:rPr>
          <w:rFonts w:ascii="Garamond" w:hAnsi="Garamond"/>
          <w:color w:val="0070C0"/>
          <w:sz w:val="28"/>
          <w:szCs w:val="24"/>
        </w:rPr>
        <w:t>CRSSA Occitanie : souhaits et prise en charge</w:t>
      </w:r>
    </w:p>
    <w:p w14:paraId="232CD0F1" w14:textId="77777777" w:rsidR="00E03307" w:rsidRPr="00925DF1" w:rsidRDefault="00E03307" w:rsidP="00E03307">
      <w:pPr>
        <w:pStyle w:val="Corps"/>
        <w:numPr>
          <w:ilvl w:val="0"/>
          <w:numId w:val="18"/>
        </w:numPr>
        <w:jc w:val="both"/>
        <w:rPr>
          <w:rFonts w:ascii="Garamond" w:hAnsi="Garamond"/>
          <w:color w:val="0070C0"/>
          <w:sz w:val="28"/>
          <w:szCs w:val="24"/>
        </w:rPr>
      </w:pPr>
      <w:r w:rsidRPr="00925DF1">
        <w:rPr>
          <w:rFonts w:ascii="Garamond" w:hAnsi="Garamond"/>
          <w:color w:val="0070C0"/>
          <w:sz w:val="28"/>
          <w:szCs w:val="24"/>
        </w:rPr>
        <w:t>Questions diverses</w:t>
      </w:r>
    </w:p>
    <w:p w14:paraId="09588119" w14:textId="77777777" w:rsidR="00E03307" w:rsidRPr="00925DF1" w:rsidRDefault="00E03307" w:rsidP="00E03307">
      <w:pPr>
        <w:pStyle w:val="Corps"/>
        <w:ind w:left="420"/>
        <w:jc w:val="both"/>
        <w:rPr>
          <w:rFonts w:ascii="Garamond" w:hAnsi="Garamond"/>
          <w:sz w:val="24"/>
          <w:szCs w:val="24"/>
        </w:rPr>
      </w:pPr>
    </w:p>
    <w:p w14:paraId="610FAF85" w14:textId="77777777" w:rsidR="00E03307" w:rsidRPr="00925DF1" w:rsidRDefault="00E03307" w:rsidP="00E03307">
      <w:pPr>
        <w:pStyle w:val="Corps"/>
        <w:jc w:val="both"/>
        <w:rPr>
          <w:rFonts w:ascii="Garamond" w:hAnsi="Garamond"/>
          <w:sz w:val="24"/>
          <w:szCs w:val="24"/>
        </w:rPr>
      </w:pPr>
    </w:p>
    <w:p w14:paraId="31CD6858" w14:textId="77777777" w:rsidR="00E03307" w:rsidRPr="00925DF1" w:rsidRDefault="00E03307" w:rsidP="00E03307">
      <w:pPr>
        <w:pStyle w:val="Corps"/>
        <w:jc w:val="both"/>
        <w:rPr>
          <w:rFonts w:ascii="Garamond" w:hAnsi="Garamond"/>
          <w:sz w:val="24"/>
          <w:szCs w:val="24"/>
        </w:rPr>
      </w:pPr>
    </w:p>
    <w:p w14:paraId="3028C871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  <w:t>CRSSA Occitanie : souhaits et prise en charge</w:t>
      </w:r>
    </w:p>
    <w:p w14:paraId="279E740A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</w:p>
    <w:p w14:paraId="04D66712" w14:textId="06248CB2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Présentation d’un plan d’action pour la CRSSA (plan 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qui n’est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pas encore approuvé) au niveau de l’Occitanie. 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(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L’idée exposée 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a été le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renforce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ment d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es actions présentées dans le document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</w:t>
      </w:r>
      <w:r w:rsidR="00D16A07" w:rsidRPr="00925DF1">
        <w:rPr>
          <w:rFonts w:ascii="Garamond" w:eastAsia="Times New Roman" w:hAnsi="Garamond" w:cs="Arial"/>
          <w:bCs/>
          <w:i/>
          <w:color w:val="auto"/>
          <w:kern w:val="32"/>
          <w:sz w:val="24"/>
          <w:szCs w:val="24"/>
          <w:lang w:eastAsia="en-US"/>
        </w:rPr>
        <w:t>ACTIONS_CRSSA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ci-joint)</w:t>
      </w:r>
      <w:r w:rsidR="00D16A07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.</w:t>
      </w:r>
    </w:p>
    <w:p w14:paraId="303CE34C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</w:p>
    <w:p w14:paraId="2AE8B892" w14:textId="77777777" w:rsidR="00E03307" w:rsidRPr="00925DF1" w:rsidRDefault="00E03307" w:rsidP="00E03307">
      <w:pPr>
        <w:pStyle w:val="Titre1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</w:rPr>
      </w:pPr>
      <w:r w:rsidRPr="00925DF1">
        <w:rPr>
          <w:rFonts w:ascii="Garamond" w:hAnsi="Garamond"/>
        </w:rPr>
        <w:t>Renouvellement du bureau du FRGDS Languedoc-Roussillon</w:t>
      </w:r>
    </w:p>
    <w:p w14:paraId="3CFD8A56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CHAUDESSAIGUES Michel (président)</w:t>
      </w:r>
    </w:p>
    <w:p w14:paraId="65B0E227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SAUMADE, Magali (vice-présidente)</w:t>
      </w:r>
    </w:p>
    <w:p w14:paraId="4DE0D4FF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ROUX, Emmanuel (vice-présidente)</w:t>
      </w:r>
    </w:p>
    <w:p w14:paraId="45582AE1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FROS, Luc (trésorier)</w:t>
      </w:r>
    </w:p>
    <w:p w14:paraId="6271D752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BLANDIN, Christophe (secrétaire)</w:t>
      </w:r>
    </w:p>
    <w:p w14:paraId="445E5FF9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MANIAGO, Sophie (secrétaire adjointe) (poste récemment crée)</w:t>
      </w:r>
    </w:p>
    <w:p w14:paraId="73949E9B" w14:textId="6BC46581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334CA720" w14:textId="77777777" w:rsidR="00E03307" w:rsidRPr="00925DF1" w:rsidRDefault="00E03307" w:rsidP="00E03307">
      <w:pPr>
        <w:pStyle w:val="Titre1"/>
        <w:rPr>
          <w:rFonts w:ascii="Garamond" w:hAnsi="Garamond"/>
        </w:rPr>
      </w:pPr>
      <w:r w:rsidRPr="00925DF1">
        <w:rPr>
          <w:rFonts w:ascii="Garamond" w:hAnsi="Garamond"/>
        </w:rPr>
        <w:t>Perspectives 2017-2018 en Région Occitanie</w:t>
      </w:r>
    </w:p>
    <w:p w14:paraId="1EB45616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Proposition d’une feuille de route pour la finalisation de la fusion des deux anciennes régions.</w:t>
      </w:r>
    </w:p>
    <w:p w14:paraId="07574D35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>2017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 : 3 activités non-fusionnées</w:t>
      </w:r>
    </w:p>
    <w:p w14:paraId="3B399B1C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SRV Varron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sym w:font="Wingdings" w:char="F0E0"/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à migrer courant 2017</w:t>
      </w:r>
    </w:p>
    <w:p w14:paraId="2C004522" w14:textId="7EC390E3" w:rsidR="00E03307" w:rsidRPr="003A4D7C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STC IBR</w:t>
      </w:r>
      <w:r w:rsidR="00D3448E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</w:t>
      </w:r>
      <w:r w:rsidR="00D3448E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sym w:font="Wingdings" w:char="F0E0"/>
      </w:r>
      <w:r w:rsidR="00D3448E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nouvel arrêté ministériel renforçant les mesures de lutte publié </w:t>
      </w:r>
      <w:r w:rsidR="000B356D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le 31 mai </w:t>
      </w:r>
      <w:r w:rsidR="00D3448E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2016</w:t>
      </w:r>
      <w:r w:rsidR="000B356D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. </w:t>
      </w:r>
      <w:r w:rsidR="000B356D" w:rsidRPr="003A4D7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 xml:space="preserve">Dossiers de </w:t>
      </w:r>
      <w:r w:rsidR="00935724" w:rsidRPr="003A4D7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>dérogation</w:t>
      </w:r>
      <w:r w:rsidR="000B356D" w:rsidRPr="003A4D7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 xml:space="preserve"> diffusées pour validation début 2017</w:t>
      </w:r>
      <w:r w:rsidR="003A4D7C" w:rsidRPr="003A4D7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 xml:space="preserve"> et soumis pour validation au CROPSAV le 5 mai 2017</w:t>
      </w:r>
      <w:r w:rsidR="00D3448E" w:rsidRPr="003A4D7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 xml:space="preserve"> </w:t>
      </w:r>
    </w:p>
    <w:p w14:paraId="2168F987" w14:textId="5803B652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Site internet </w:t>
      </w:r>
      <w:r w:rsidR="00D3448E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de la FRGDS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sym w:font="Wingdings" w:char="F0E0"/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proposition d’une extension vers la région Occitanie</w:t>
      </w:r>
    </w:p>
    <w:p w14:paraId="709EDBF1" w14:textId="0F405CDA" w:rsidR="00935724" w:rsidRPr="00925DF1" w:rsidRDefault="00935724" w:rsidP="00935724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u w:val="single"/>
          <w:lang w:eastAsia="en-US"/>
        </w:rPr>
        <w:t>Actions mutualisée en 2017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 :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Programme d’action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FRGDS ;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Mise à dispo de salaries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des deux FRGDS (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LR et MP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)</w:t>
      </w:r>
    </w:p>
    <w:p w14:paraId="53397128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5DB6DF73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>2018</w:t>
      </w:r>
    </w:p>
    <w:p w14:paraId="4BA72966" w14:textId="350BC531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01/01 au 01/09 reste </w:t>
      </w:r>
      <w:r w:rsidR="00935724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la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fonction RQR (+ </w:t>
      </w:r>
      <w:r w:rsidR="00935724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la gestion administrative)</w:t>
      </w:r>
    </w:p>
    <w:p w14:paraId="66EC1A19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Finalisation de la fusion pour la fin de l’année</w:t>
      </w:r>
    </w:p>
    <w:p w14:paraId="0AB22E71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70AC541A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73E9E74E" w14:textId="77777777" w:rsidR="00935724" w:rsidRPr="00925DF1" w:rsidRDefault="00935724" w:rsidP="00E03307">
      <w:pPr>
        <w:pStyle w:val="Corps"/>
        <w:jc w:val="both"/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</w:pPr>
      <w:r w:rsidRPr="00925DF1"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  <w:br w:type="page"/>
      </w:r>
    </w:p>
    <w:p w14:paraId="50500335" w14:textId="7CEEE591" w:rsidR="00E03307" w:rsidRPr="00925DF1" w:rsidRDefault="00E03307" w:rsidP="00935724">
      <w:pPr>
        <w:pStyle w:val="Corps"/>
        <w:spacing w:after="240"/>
        <w:jc w:val="both"/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</w:pPr>
      <w:r w:rsidRPr="00925DF1"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  <w:lastRenderedPageBreak/>
        <w:t xml:space="preserve">Rapport moral </w:t>
      </w:r>
    </w:p>
    <w:p w14:paraId="2897F56D" w14:textId="6DEC4205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Document lu par CHAUDESSAIGUES Michel (président) au </w:t>
      </w:r>
      <w:r w:rsidR="00935724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personnes 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présent</w:t>
      </w:r>
      <w:r w:rsidR="00935724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es (document en PJ </w:t>
      </w:r>
      <w:proofErr w:type="spellStart"/>
      <w:r w:rsidR="00935724" w:rsidRPr="00925DF1">
        <w:rPr>
          <w:rFonts w:ascii="Garamond" w:eastAsia="Times New Roman" w:hAnsi="Garamond" w:cs="Arial"/>
          <w:bCs/>
          <w:i/>
          <w:color w:val="auto"/>
          <w:kern w:val="32"/>
          <w:sz w:val="24"/>
          <w:szCs w:val="24"/>
          <w:lang w:eastAsia="en-US"/>
        </w:rPr>
        <w:t>Rapport_Moral_FRGDS_LR</w:t>
      </w:r>
      <w:proofErr w:type="spellEnd"/>
      <w:r w:rsidR="00935724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)</w:t>
      </w:r>
    </w:p>
    <w:p w14:paraId="67E928F6" w14:textId="77777777" w:rsidR="00935724" w:rsidRPr="00925DF1" w:rsidRDefault="00935724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21DF8183" w14:textId="77777777" w:rsidR="00E03307" w:rsidRPr="00925DF1" w:rsidRDefault="00E03307" w:rsidP="00935724">
      <w:pPr>
        <w:pStyle w:val="Corps"/>
        <w:spacing w:before="240" w:after="240"/>
        <w:jc w:val="both"/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</w:pPr>
      <w:r w:rsidRPr="00925DF1"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  <w:t>Présentation de comptes 2016</w:t>
      </w:r>
    </w:p>
    <w:p w14:paraId="16783A63" w14:textId="122DA6D3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Rapport </w:t>
      </w:r>
      <w:r w:rsidR="00925DF1"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en PJ</w:t>
      </w:r>
    </w:p>
    <w:p w14:paraId="1D64997F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>Exercice 12/2016 : - 1363 €</w:t>
      </w: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 (il y eu une dette de 3600€ constatée pour cette année, dette venant des années précédentes. Toutes les dettes venant de la prophylaxie ont été payées en 2016)</w:t>
      </w:r>
    </w:p>
    <w:p w14:paraId="37615316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>Exercice 12/2015 : 20715 €</w:t>
      </w:r>
    </w:p>
    <w:p w14:paraId="2BBD4471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7839F628" w14:textId="62A55D2E" w:rsidR="00925DF1" w:rsidRPr="00925DF1" w:rsidRDefault="00E03307" w:rsidP="00925DF1">
      <w:pPr>
        <w:pStyle w:val="Corps"/>
        <w:jc w:val="both"/>
        <w:rPr>
          <w:rFonts w:ascii="Garamond" w:hAnsi="Garamond"/>
          <w:sz w:val="24"/>
          <w:szCs w:val="24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u w:val="single"/>
          <w:lang w:eastAsia="en-US"/>
        </w:rPr>
        <w:t xml:space="preserve">Lecture du Rapport pour </w:t>
      </w:r>
      <w:r w:rsidR="00925DF1" w:rsidRPr="00925DF1">
        <w:rPr>
          <w:rFonts w:ascii="Garamond" w:hAnsi="Garamond"/>
          <w:sz w:val="24"/>
          <w:szCs w:val="24"/>
          <w:u w:val="single"/>
        </w:rPr>
        <w:t>M Stephan KLUTSCH</w:t>
      </w:r>
      <w:r w:rsidR="00925DF1" w:rsidRPr="00925DF1">
        <w:rPr>
          <w:rFonts w:ascii="Garamond" w:hAnsi="Garamond"/>
          <w:sz w:val="24"/>
          <w:szCs w:val="24"/>
        </w:rPr>
        <w:t xml:space="preserve"> (Commissaire aux comptes / FP Audit (CAC))</w:t>
      </w:r>
    </w:p>
    <w:p w14:paraId="73120D0C" w14:textId="77777777" w:rsidR="00E03307" w:rsidRPr="00925DF1" w:rsidRDefault="00E03307" w:rsidP="00E03307">
      <w:pPr>
        <w:pStyle w:val="Corps"/>
        <w:numPr>
          <w:ilvl w:val="0"/>
          <w:numId w:val="19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Comptes annuels : Sans observations</w:t>
      </w:r>
    </w:p>
    <w:p w14:paraId="168B8245" w14:textId="77777777" w:rsidR="00E03307" w:rsidRPr="00925DF1" w:rsidRDefault="00E03307" w:rsidP="00E03307">
      <w:pPr>
        <w:pStyle w:val="Corps"/>
        <w:numPr>
          <w:ilvl w:val="0"/>
          <w:numId w:val="19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Conventions réglementés : Aucune Convention à signaler</w:t>
      </w:r>
    </w:p>
    <w:p w14:paraId="0D54679F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 xml:space="preserve">Les rapports de comptes ont été approuvés </w:t>
      </w:r>
    </w:p>
    <w:p w14:paraId="7A17F861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</w:p>
    <w:p w14:paraId="2142EEFE" w14:textId="77777777" w:rsidR="00E03307" w:rsidRPr="00925DF1" w:rsidRDefault="00E03307" w:rsidP="00925DF1">
      <w:pPr>
        <w:pStyle w:val="Corps"/>
        <w:spacing w:after="240"/>
        <w:jc w:val="both"/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</w:pPr>
      <w:r w:rsidRPr="00925DF1">
        <w:rPr>
          <w:rFonts w:ascii="Garamond" w:eastAsiaTheme="majorEastAsia" w:hAnsi="Garamond" w:cstheme="majorBidi"/>
          <w:color w:val="2E74B5" w:themeColor="accent1" w:themeShade="BF"/>
          <w:sz w:val="40"/>
          <w:szCs w:val="40"/>
          <w:lang w:eastAsia="en-US"/>
        </w:rPr>
        <w:t>Présentations du rapport 2016</w:t>
      </w:r>
    </w:p>
    <w:p w14:paraId="1FD73D93" w14:textId="77777777" w:rsidR="00E03307" w:rsidRPr="003A4D7C" w:rsidRDefault="00E03307" w:rsidP="003A4D7C">
      <w:pPr>
        <w:pStyle w:val="Citationintense"/>
        <w:rPr>
          <w:rFonts w:ascii="Garamond" w:hAnsi="Garamond"/>
        </w:rPr>
      </w:pPr>
      <w:r w:rsidRPr="003A4D7C">
        <w:rPr>
          <w:rFonts w:ascii="Garamond" w:hAnsi="Garamond"/>
        </w:rPr>
        <w:t>Action 1 : Qualification sanitaire du cheptel régional</w:t>
      </w:r>
    </w:p>
    <w:p w14:paraId="5DF21230" w14:textId="77777777" w:rsidR="00925DF1" w:rsidRPr="00925DF1" w:rsidRDefault="00E03307" w:rsidP="00925DF1">
      <w:pPr>
        <w:ind w:left="720"/>
        <w:rPr>
          <w:rFonts w:ascii="Garamond" w:hAnsi="Garamond"/>
          <w:b/>
          <w:sz w:val="24"/>
          <w:szCs w:val="24"/>
        </w:rPr>
      </w:pPr>
      <w:r w:rsidRPr="00925DF1">
        <w:rPr>
          <w:rFonts w:ascii="Garamond" w:hAnsi="Garamond"/>
          <w:b/>
          <w:sz w:val="24"/>
          <w:szCs w:val="24"/>
        </w:rPr>
        <w:t>IBR</w:t>
      </w:r>
      <w:r w:rsidR="00925DF1" w:rsidRPr="00925DF1">
        <w:rPr>
          <w:rFonts w:ascii="Garamond" w:hAnsi="Garamond"/>
          <w:b/>
          <w:sz w:val="24"/>
          <w:szCs w:val="24"/>
        </w:rPr>
        <w:t xml:space="preserve"> </w:t>
      </w:r>
    </w:p>
    <w:p w14:paraId="50F213BE" w14:textId="6DCF3A68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Certification de l’IBR (qualification volontaire)</w:t>
      </w:r>
    </w:p>
    <w:p w14:paraId="71EC513D" w14:textId="12290CBB" w:rsidR="00925DF1" w:rsidRPr="00925DF1" w:rsidRDefault="00925DF1" w:rsidP="00925DF1">
      <w:pPr>
        <w:pStyle w:val="Paragraphedeliste"/>
        <w:numPr>
          <w:ilvl w:val="0"/>
          <w:numId w:val="26"/>
        </w:numPr>
        <w:spacing w:after="0"/>
        <w:ind w:left="993" w:hanging="14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925DF1">
        <w:rPr>
          <w:rFonts w:ascii="Garamond" w:hAnsi="Garamond"/>
          <w:sz w:val="24"/>
          <w:szCs w:val="24"/>
        </w:rPr>
        <w:t>Bilan de campagne STC 2015-2016</w:t>
      </w:r>
    </w:p>
    <w:p w14:paraId="11F57C9C" w14:textId="77777777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• 23% d’élevages qualifiés au 31 mai 2016</w:t>
      </w:r>
    </w:p>
    <w:p w14:paraId="11BA326F" w14:textId="33BA3098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• </w:t>
      </w:r>
      <w:r>
        <w:rPr>
          <w:rFonts w:ascii="Garamond" w:hAnsi="Garamond"/>
          <w:sz w:val="24"/>
          <w:szCs w:val="24"/>
        </w:rPr>
        <w:t>-</w:t>
      </w:r>
      <w:r w:rsidRPr="00925DF1">
        <w:rPr>
          <w:rFonts w:ascii="Garamond" w:hAnsi="Garamond"/>
          <w:sz w:val="24"/>
          <w:szCs w:val="24"/>
        </w:rPr>
        <w:t xml:space="preserve">Augmentation de prévalence </w:t>
      </w:r>
      <w:r>
        <w:rPr>
          <w:rFonts w:ascii="Garamond" w:hAnsi="Garamond"/>
          <w:sz w:val="24"/>
          <w:szCs w:val="24"/>
        </w:rPr>
        <w:t xml:space="preserve">IBR </w:t>
      </w:r>
      <w:r w:rsidRPr="00925DF1">
        <w:rPr>
          <w:rFonts w:ascii="Garamond" w:hAnsi="Garamond"/>
          <w:sz w:val="24"/>
          <w:szCs w:val="24"/>
        </w:rPr>
        <w:t>en 2016 (dû à la diminution des cheptels observés)</w:t>
      </w:r>
      <w:r w:rsidRPr="00925DF1">
        <w:rPr>
          <w:rFonts w:ascii="Garamond" w:hAnsi="Garamond"/>
          <w:sz w:val="24"/>
          <w:szCs w:val="24"/>
        </w:rPr>
        <w:t xml:space="preserve"> </w:t>
      </w:r>
      <w:r w:rsidRPr="00925DF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diminution au </w:t>
      </w:r>
      <w:r w:rsidRPr="00925DF1">
        <w:rPr>
          <w:rFonts w:ascii="Garamond" w:hAnsi="Garamond"/>
          <w:sz w:val="24"/>
          <w:szCs w:val="24"/>
        </w:rPr>
        <w:t>42%)</w:t>
      </w:r>
    </w:p>
    <w:p w14:paraId="2F2D83EC" w14:textId="5366A15C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• Taux de réalisation prophylaxie </w:t>
      </w:r>
      <w:r>
        <w:rPr>
          <w:rFonts w:ascii="Garamond" w:hAnsi="Garamond"/>
          <w:sz w:val="24"/>
          <w:szCs w:val="24"/>
        </w:rPr>
        <w:t>a diminué au 90%</w:t>
      </w:r>
    </w:p>
    <w:p w14:paraId="503DE711" w14:textId="139CEDC4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• Incidence </w:t>
      </w:r>
      <w:r>
        <w:rPr>
          <w:rFonts w:ascii="Garamond" w:hAnsi="Garamond"/>
          <w:sz w:val="24"/>
          <w:szCs w:val="24"/>
        </w:rPr>
        <w:t xml:space="preserve">est néanmoins </w:t>
      </w:r>
      <w:r w:rsidRPr="00925DF1">
        <w:rPr>
          <w:rFonts w:ascii="Garamond" w:hAnsi="Garamond"/>
          <w:sz w:val="24"/>
          <w:szCs w:val="24"/>
        </w:rPr>
        <w:t>stable (</w:t>
      </w:r>
      <w:r>
        <w:rPr>
          <w:rFonts w:ascii="Garamond" w:hAnsi="Garamond"/>
          <w:sz w:val="24"/>
          <w:szCs w:val="24"/>
        </w:rPr>
        <w:t xml:space="preserve">à </w:t>
      </w:r>
      <w:r w:rsidRPr="00925DF1">
        <w:rPr>
          <w:rFonts w:ascii="Garamond" w:hAnsi="Garamond"/>
          <w:sz w:val="24"/>
          <w:szCs w:val="24"/>
        </w:rPr>
        <w:t>2%)</w:t>
      </w:r>
      <w:r>
        <w:rPr>
          <w:rFonts w:ascii="Garamond" w:hAnsi="Garamond"/>
          <w:sz w:val="24"/>
          <w:szCs w:val="24"/>
        </w:rPr>
        <w:t xml:space="preserve"> </w:t>
      </w:r>
      <w:r w:rsidRPr="00925DF1">
        <w:rPr>
          <w:rFonts w:ascii="Garamond" w:hAnsi="Garamond"/>
          <w:sz w:val="24"/>
          <w:szCs w:val="24"/>
        </w:rPr>
        <w:t>par rapport aux chiffres des années précédentes</w:t>
      </w:r>
    </w:p>
    <w:p w14:paraId="21519C45" w14:textId="3FA66FBE" w:rsidR="00E03307" w:rsidRPr="00925DF1" w:rsidRDefault="00E03307" w:rsidP="00925DF1">
      <w:pPr>
        <w:spacing w:after="0" w:line="240" w:lineRule="auto"/>
        <w:rPr>
          <w:rFonts w:ascii="Garamond" w:hAnsi="Garamond"/>
          <w:b/>
          <w:color w:val="FF0000"/>
          <w:sz w:val="28"/>
          <w:szCs w:val="24"/>
        </w:rPr>
      </w:pPr>
      <w:r w:rsidRPr="00925DF1">
        <w:rPr>
          <w:rFonts w:ascii="Garamond" w:hAnsi="Garamond"/>
          <w:b/>
          <w:color w:val="FF0000"/>
          <w:sz w:val="28"/>
          <w:szCs w:val="24"/>
        </w:rPr>
        <w:t>Nouvel Arrêté Ministérielle : les résultats seront présentés dans l</w:t>
      </w:r>
      <w:r w:rsidR="00925DF1" w:rsidRPr="00925DF1">
        <w:rPr>
          <w:rFonts w:ascii="Garamond" w:hAnsi="Garamond"/>
          <w:b/>
          <w:color w:val="FF0000"/>
          <w:sz w:val="28"/>
          <w:szCs w:val="24"/>
        </w:rPr>
        <w:t>e prochaine CROPSAV 05/05/2017 (!)</w:t>
      </w:r>
    </w:p>
    <w:p w14:paraId="121CE119" w14:textId="77777777" w:rsidR="00925DF1" w:rsidRDefault="00925DF1" w:rsidP="00E03307">
      <w:pPr>
        <w:ind w:left="708"/>
        <w:rPr>
          <w:rFonts w:ascii="Garamond" w:hAnsi="Garamond"/>
          <w:sz w:val="24"/>
          <w:szCs w:val="24"/>
        </w:rPr>
      </w:pPr>
    </w:p>
    <w:p w14:paraId="52E4BFFB" w14:textId="6178B664" w:rsidR="00E03307" w:rsidRPr="00925DF1" w:rsidRDefault="00E03307" w:rsidP="00925DF1">
      <w:pPr>
        <w:ind w:left="720"/>
        <w:rPr>
          <w:rFonts w:ascii="Garamond" w:hAnsi="Garamond"/>
          <w:b/>
          <w:sz w:val="24"/>
          <w:szCs w:val="24"/>
        </w:rPr>
      </w:pPr>
      <w:r w:rsidRPr="00925DF1">
        <w:rPr>
          <w:rFonts w:ascii="Garamond" w:hAnsi="Garamond"/>
          <w:b/>
          <w:sz w:val="24"/>
          <w:szCs w:val="24"/>
        </w:rPr>
        <w:t>Varron</w:t>
      </w:r>
      <w:r w:rsidR="00925DF1">
        <w:rPr>
          <w:rFonts w:ascii="Garamond" w:hAnsi="Garamond"/>
          <w:b/>
          <w:sz w:val="24"/>
          <w:szCs w:val="24"/>
        </w:rPr>
        <w:t xml:space="preserve"> (</w:t>
      </w:r>
      <w:r w:rsidR="00925DF1" w:rsidRPr="00925DF1">
        <w:rPr>
          <w:rFonts w:ascii="Garamond" w:hAnsi="Garamond"/>
          <w:sz w:val="24"/>
          <w:szCs w:val="24"/>
        </w:rPr>
        <w:t>hypodermose bovine</w:t>
      </w:r>
      <w:r w:rsidR="00925DF1">
        <w:rPr>
          <w:rFonts w:ascii="Garamond" w:hAnsi="Garamond"/>
          <w:b/>
          <w:sz w:val="24"/>
          <w:szCs w:val="24"/>
        </w:rPr>
        <w:t>)</w:t>
      </w:r>
    </w:p>
    <w:p w14:paraId="26EBCC8F" w14:textId="77777777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Bilan de campagne 2015-2016</w:t>
      </w:r>
    </w:p>
    <w:p w14:paraId="3F136450" w14:textId="77777777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• 228 cheptels tirés au sort</w:t>
      </w:r>
    </w:p>
    <w:p w14:paraId="65FC2D26" w14:textId="7FCD2E80" w:rsidR="00925DF1" w:rsidRPr="00925DF1" w:rsidRDefault="00925DF1" w:rsidP="00925DF1">
      <w:pPr>
        <w:spacing w:after="0"/>
        <w:ind w:left="720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• 188 testés en sérologie</w:t>
      </w:r>
      <w:r>
        <w:rPr>
          <w:rFonts w:ascii="Garamond" w:hAnsi="Garamond"/>
          <w:sz w:val="24"/>
          <w:szCs w:val="24"/>
        </w:rPr>
        <w:t xml:space="preserve"> (87% réalisation avec des contrôles aléatoires)</w:t>
      </w:r>
    </w:p>
    <w:p w14:paraId="2CA5F3E0" w14:textId="1196E930" w:rsidR="00E03307" w:rsidRPr="003A4D7C" w:rsidRDefault="00925DF1" w:rsidP="003A4D7C">
      <w:pPr>
        <w:spacing w:after="0"/>
        <w:ind w:left="720"/>
        <w:rPr>
          <w:rFonts w:ascii="Garamond" w:hAnsi="Garamond"/>
          <w:b/>
          <w:sz w:val="24"/>
          <w:szCs w:val="24"/>
        </w:rPr>
      </w:pPr>
      <w:r w:rsidRPr="003A4D7C">
        <w:rPr>
          <w:rFonts w:ascii="Garamond" w:hAnsi="Garamond"/>
          <w:b/>
          <w:sz w:val="24"/>
          <w:szCs w:val="24"/>
        </w:rPr>
        <w:t>0% de positifs en région LR en 2016</w:t>
      </w:r>
    </w:p>
    <w:p w14:paraId="009923EF" w14:textId="77777777" w:rsidR="00925DF1" w:rsidRDefault="00925DF1" w:rsidP="00925DF1">
      <w:pPr>
        <w:ind w:left="720"/>
        <w:rPr>
          <w:rFonts w:ascii="Garamond" w:hAnsi="Garamond"/>
          <w:b/>
          <w:sz w:val="24"/>
          <w:szCs w:val="24"/>
        </w:rPr>
      </w:pPr>
    </w:p>
    <w:p w14:paraId="75899D3B" w14:textId="6BE19002" w:rsidR="00E03307" w:rsidRPr="00925DF1" w:rsidRDefault="00E03307" w:rsidP="00925DF1">
      <w:pPr>
        <w:ind w:left="720"/>
        <w:rPr>
          <w:rFonts w:ascii="Garamond" w:hAnsi="Garamond"/>
          <w:b/>
          <w:sz w:val="24"/>
          <w:szCs w:val="24"/>
        </w:rPr>
      </w:pPr>
      <w:r w:rsidRPr="00925DF1">
        <w:rPr>
          <w:rFonts w:ascii="Garamond" w:hAnsi="Garamond"/>
          <w:b/>
          <w:sz w:val="24"/>
          <w:szCs w:val="24"/>
        </w:rPr>
        <w:t>BVD</w:t>
      </w:r>
      <w:r w:rsidR="003A4D7C">
        <w:rPr>
          <w:rFonts w:ascii="Garamond" w:hAnsi="Garamond"/>
          <w:b/>
          <w:sz w:val="24"/>
          <w:szCs w:val="24"/>
        </w:rPr>
        <w:t xml:space="preserve"> (</w:t>
      </w:r>
      <w:r w:rsidR="003A4D7C" w:rsidRPr="003A4D7C">
        <w:rPr>
          <w:rFonts w:ascii="Garamond" w:hAnsi="Garamond"/>
          <w:sz w:val="24"/>
          <w:szCs w:val="24"/>
        </w:rPr>
        <w:t>Maladie des muqueuses</w:t>
      </w:r>
      <w:r w:rsidR="003A4D7C">
        <w:rPr>
          <w:rFonts w:ascii="Garamond" w:hAnsi="Garamond"/>
          <w:b/>
          <w:sz w:val="24"/>
          <w:szCs w:val="24"/>
        </w:rPr>
        <w:t>)</w:t>
      </w:r>
    </w:p>
    <w:p w14:paraId="3B61DDDD" w14:textId="3DAFA632" w:rsidR="00E03307" w:rsidRPr="003A4D7C" w:rsidRDefault="00E03307" w:rsidP="003A4D7C">
      <w:pPr>
        <w:pStyle w:val="Paragraphedeliste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3A4D7C">
        <w:rPr>
          <w:rFonts w:ascii="Garamond" w:hAnsi="Garamond"/>
          <w:sz w:val="24"/>
          <w:szCs w:val="24"/>
        </w:rPr>
        <w:lastRenderedPageBreak/>
        <w:t>Un groupe technique a été créé afin de réfléchir sur la gestion de la maladie</w:t>
      </w:r>
      <w:r w:rsidR="003A4D7C" w:rsidRPr="003A4D7C">
        <w:rPr>
          <w:rFonts w:ascii="Garamond" w:hAnsi="Garamond"/>
          <w:sz w:val="24"/>
          <w:szCs w:val="24"/>
        </w:rPr>
        <w:t xml:space="preserve"> en Occitanie</w:t>
      </w:r>
    </w:p>
    <w:p w14:paraId="1687906D" w14:textId="2D3470CC" w:rsidR="003A4D7C" w:rsidRPr="003A4D7C" w:rsidRDefault="003A4D7C" w:rsidP="003A4D7C">
      <w:pPr>
        <w:pStyle w:val="Paragraphedeliste"/>
        <w:numPr>
          <w:ilvl w:val="0"/>
          <w:numId w:val="31"/>
        </w:numPr>
        <w:rPr>
          <w:rFonts w:ascii="Garamond" w:hAnsi="Garamond"/>
          <w:sz w:val="24"/>
          <w:szCs w:val="24"/>
        </w:rPr>
      </w:pPr>
      <w:r w:rsidRPr="003A4D7C">
        <w:rPr>
          <w:rFonts w:ascii="Garamond" w:hAnsi="Garamond"/>
          <w:sz w:val="24"/>
          <w:szCs w:val="24"/>
        </w:rPr>
        <w:t xml:space="preserve">En </w:t>
      </w:r>
      <w:r w:rsidRPr="003A4D7C">
        <w:rPr>
          <w:rFonts w:ascii="Garamond" w:hAnsi="Garamond"/>
          <w:sz w:val="24"/>
          <w:szCs w:val="24"/>
        </w:rPr>
        <w:t>2016</w:t>
      </w:r>
      <w:r w:rsidRPr="003A4D7C">
        <w:rPr>
          <w:rFonts w:ascii="Garamond" w:hAnsi="Garamond"/>
          <w:sz w:val="24"/>
          <w:szCs w:val="24"/>
        </w:rPr>
        <w:t xml:space="preserve">, un </w:t>
      </w:r>
      <w:r w:rsidRPr="003A4D7C">
        <w:rPr>
          <w:rFonts w:ascii="Garamond" w:hAnsi="Garamond"/>
          <w:sz w:val="24"/>
          <w:szCs w:val="24"/>
        </w:rPr>
        <w:t>projet d’</w:t>
      </w:r>
      <w:r w:rsidRPr="003A4D7C">
        <w:rPr>
          <w:rFonts w:ascii="Garamond" w:hAnsi="Garamond"/>
          <w:sz w:val="24"/>
          <w:szCs w:val="24"/>
        </w:rPr>
        <w:t>Arrêté Ministériel a été</w:t>
      </w:r>
      <w:r w:rsidRPr="003A4D7C">
        <w:rPr>
          <w:rFonts w:ascii="Garamond" w:hAnsi="Garamond"/>
          <w:sz w:val="24"/>
          <w:szCs w:val="24"/>
        </w:rPr>
        <w:t xml:space="preserve"> proposé en Commission Politique</w:t>
      </w:r>
      <w:r w:rsidRPr="003A4D7C">
        <w:rPr>
          <w:rFonts w:ascii="Garamond" w:hAnsi="Garamond"/>
          <w:sz w:val="24"/>
          <w:szCs w:val="24"/>
        </w:rPr>
        <w:t xml:space="preserve"> </w:t>
      </w:r>
      <w:r w:rsidRPr="003A4D7C">
        <w:rPr>
          <w:rFonts w:ascii="Garamond" w:hAnsi="Garamond"/>
          <w:sz w:val="24"/>
          <w:szCs w:val="24"/>
        </w:rPr>
        <w:t>Sanitaire Collective d</w:t>
      </w:r>
      <w:r w:rsidRPr="003A4D7C">
        <w:rPr>
          <w:rFonts w:ascii="Garamond" w:hAnsi="Garamond"/>
          <w:sz w:val="24"/>
          <w:szCs w:val="24"/>
        </w:rPr>
        <w:t>u</w:t>
      </w:r>
      <w:r w:rsidRPr="003A4D7C">
        <w:rPr>
          <w:rFonts w:ascii="Garamond" w:hAnsi="Garamond"/>
          <w:sz w:val="24"/>
          <w:szCs w:val="24"/>
        </w:rPr>
        <w:t xml:space="preserve"> GDS France</w:t>
      </w:r>
    </w:p>
    <w:p w14:paraId="348943D3" w14:textId="77777777" w:rsidR="00E03307" w:rsidRPr="00925DF1" w:rsidRDefault="00E03307" w:rsidP="00E03307">
      <w:pPr>
        <w:ind w:left="708"/>
        <w:rPr>
          <w:rFonts w:ascii="Garamond" w:hAnsi="Garamond"/>
          <w:sz w:val="24"/>
          <w:szCs w:val="24"/>
        </w:rPr>
      </w:pPr>
    </w:p>
    <w:p w14:paraId="10FBB5A5" w14:textId="77777777" w:rsidR="00E03307" w:rsidRPr="00925DF1" w:rsidRDefault="00E03307" w:rsidP="00925DF1">
      <w:pPr>
        <w:ind w:left="720"/>
        <w:rPr>
          <w:rFonts w:ascii="Garamond" w:hAnsi="Garamond"/>
          <w:b/>
          <w:sz w:val="24"/>
          <w:szCs w:val="24"/>
        </w:rPr>
      </w:pPr>
      <w:r w:rsidRPr="00925DF1">
        <w:rPr>
          <w:rFonts w:ascii="Garamond" w:hAnsi="Garamond"/>
          <w:b/>
          <w:sz w:val="24"/>
          <w:szCs w:val="24"/>
        </w:rPr>
        <w:t>FCO</w:t>
      </w:r>
    </w:p>
    <w:p w14:paraId="23743311" w14:textId="77777777" w:rsidR="00E03307" w:rsidRPr="00925DF1" w:rsidRDefault="00E03307" w:rsidP="00E03307">
      <w:pPr>
        <w:ind w:left="708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18,30,31, et 11 sont en zone règlementées </w:t>
      </w:r>
    </w:p>
    <w:p w14:paraId="3BD7C886" w14:textId="77777777" w:rsidR="00E03307" w:rsidRPr="00925DF1" w:rsidRDefault="00E03307" w:rsidP="00E03307">
      <w:pPr>
        <w:ind w:left="708"/>
        <w:rPr>
          <w:rFonts w:ascii="Garamond" w:hAnsi="Garamond"/>
          <w:sz w:val="24"/>
          <w:szCs w:val="24"/>
        </w:rPr>
      </w:pPr>
    </w:p>
    <w:p w14:paraId="6034A31B" w14:textId="77777777" w:rsidR="00E03307" w:rsidRPr="00925DF1" w:rsidRDefault="00E03307" w:rsidP="00E03307">
      <w:pPr>
        <w:ind w:left="708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Tremblante Ovine</w:t>
      </w:r>
    </w:p>
    <w:p w14:paraId="5E622843" w14:textId="77777777" w:rsidR="00E03307" w:rsidRPr="00925DF1" w:rsidRDefault="00E03307" w:rsidP="00E03307">
      <w:pPr>
        <w:ind w:left="708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2016 : 241 </w:t>
      </w:r>
      <w:proofErr w:type="spellStart"/>
      <w:r w:rsidRPr="00925DF1">
        <w:rPr>
          <w:rFonts w:ascii="Garamond" w:hAnsi="Garamond"/>
          <w:sz w:val="24"/>
          <w:szCs w:val="24"/>
        </w:rPr>
        <w:t>genotipages</w:t>
      </w:r>
      <w:proofErr w:type="spellEnd"/>
    </w:p>
    <w:p w14:paraId="76AF69EE" w14:textId="77777777" w:rsidR="00E03307" w:rsidRPr="00925DF1" w:rsidRDefault="00E03307" w:rsidP="00E03307">
      <w:pPr>
        <w:ind w:left="708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40% des béliers de statut connu</w:t>
      </w:r>
    </w:p>
    <w:p w14:paraId="427FB643" w14:textId="77777777" w:rsidR="00E03307" w:rsidRPr="00925DF1" w:rsidRDefault="00E03307" w:rsidP="00E03307">
      <w:pPr>
        <w:ind w:left="708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Majorité de RR (60%) et </w:t>
      </w:r>
    </w:p>
    <w:p w14:paraId="38800A46" w14:textId="77777777" w:rsidR="00E03307" w:rsidRPr="003A4D7C" w:rsidRDefault="00E03307" w:rsidP="003A4D7C">
      <w:pPr>
        <w:pStyle w:val="Citationintense"/>
        <w:rPr>
          <w:rFonts w:ascii="Garamond" w:hAnsi="Garamond"/>
        </w:rPr>
      </w:pPr>
    </w:p>
    <w:p w14:paraId="724F8907" w14:textId="77777777" w:rsidR="003A4D7C" w:rsidRDefault="00E03307" w:rsidP="003A4D7C">
      <w:pPr>
        <w:pStyle w:val="Citationintense"/>
        <w:rPr>
          <w:rFonts w:ascii="Garamond" w:hAnsi="Garamond"/>
        </w:rPr>
      </w:pPr>
      <w:r w:rsidRPr="003A4D7C">
        <w:rPr>
          <w:rFonts w:ascii="Garamond" w:hAnsi="Garamond"/>
        </w:rPr>
        <w:t xml:space="preserve">Action 2 : </w:t>
      </w:r>
      <w:r w:rsidR="003A4D7C" w:rsidRPr="003A4D7C">
        <w:rPr>
          <w:rFonts w:ascii="Garamond" w:hAnsi="Garamond"/>
        </w:rPr>
        <w:t xml:space="preserve">Gestion des maladies contagieuses et émergentes </w:t>
      </w:r>
    </w:p>
    <w:p w14:paraId="54DCCE5A" w14:textId="77777777" w:rsidR="003A4D7C" w:rsidRDefault="003A4D7C" w:rsidP="003A4D7C">
      <w:pPr>
        <w:pStyle w:val="Citationintense"/>
        <w:rPr>
          <w:rFonts w:ascii="Garamond" w:hAnsi="Garamond"/>
        </w:rPr>
      </w:pPr>
    </w:p>
    <w:p w14:paraId="2316E26B" w14:textId="00338E0A" w:rsidR="00E03307" w:rsidRPr="003A4D7C" w:rsidRDefault="00E03307" w:rsidP="003A4D7C">
      <w:pPr>
        <w:rPr>
          <w:rFonts w:ascii="Garamond" w:hAnsi="Garamond"/>
          <w:b/>
          <w:sz w:val="28"/>
          <w:szCs w:val="28"/>
        </w:rPr>
      </w:pPr>
      <w:r w:rsidRPr="003A4D7C">
        <w:rPr>
          <w:rFonts w:ascii="Garamond" w:hAnsi="Garamond"/>
          <w:b/>
          <w:sz w:val="28"/>
          <w:szCs w:val="28"/>
        </w:rPr>
        <w:t>Avortement des ruminants</w:t>
      </w:r>
    </w:p>
    <w:p w14:paraId="3FF8E52F" w14:textId="65F09E74" w:rsidR="00E03307" w:rsidRPr="00925DF1" w:rsidRDefault="00E03307" w:rsidP="00E03307">
      <w:pPr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2015 : états de lieux sanitaire en </w:t>
      </w:r>
      <w:r w:rsidR="003A4D7C">
        <w:rPr>
          <w:rFonts w:ascii="Garamond" w:hAnsi="Garamond"/>
          <w:sz w:val="24"/>
          <w:szCs w:val="24"/>
        </w:rPr>
        <w:t xml:space="preserve">région </w:t>
      </w:r>
      <w:r w:rsidRPr="00925DF1">
        <w:rPr>
          <w:rFonts w:ascii="Garamond" w:hAnsi="Garamond"/>
          <w:sz w:val="24"/>
          <w:szCs w:val="24"/>
        </w:rPr>
        <w:t xml:space="preserve">LR. Syndrome avortement considéré primordial par </w:t>
      </w:r>
      <w:r w:rsidR="003A4D7C" w:rsidRPr="00925DF1">
        <w:rPr>
          <w:rFonts w:ascii="Garamond" w:hAnsi="Garamond"/>
          <w:sz w:val="24"/>
          <w:szCs w:val="24"/>
        </w:rPr>
        <w:t>les acteurs</w:t>
      </w:r>
      <w:r w:rsidR="003A4D7C">
        <w:rPr>
          <w:rFonts w:ascii="Garamond" w:hAnsi="Garamond"/>
          <w:sz w:val="24"/>
          <w:szCs w:val="24"/>
        </w:rPr>
        <w:t xml:space="preserve"> ce qui est associé au maque de collecte de données, analyse et transmissions de ces données détectées en 2014. (Il y a une sous-déclaration calculé théoriquement qui atteigne le 95%)</w:t>
      </w:r>
    </w:p>
    <w:p w14:paraId="4A7D0C66" w14:textId="77504EEC" w:rsidR="00E03307" w:rsidRPr="00925DF1" w:rsidRDefault="00E03307" w:rsidP="00E03307">
      <w:pPr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2016 : Mise en place du dispositif OSCAR</w:t>
      </w:r>
      <w:r w:rsidR="000D3EE0">
        <w:rPr>
          <w:rFonts w:ascii="Garamond" w:hAnsi="Garamond"/>
          <w:sz w:val="24"/>
          <w:szCs w:val="24"/>
        </w:rPr>
        <w:t xml:space="preserve"> en </w:t>
      </w:r>
      <w:r w:rsidRPr="00925DF1">
        <w:rPr>
          <w:rFonts w:ascii="Garamond" w:hAnsi="Garamond"/>
          <w:sz w:val="24"/>
          <w:szCs w:val="24"/>
        </w:rPr>
        <w:t xml:space="preserve">LR </w:t>
      </w:r>
      <w:r w:rsidR="000D3EE0">
        <w:rPr>
          <w:rFonts w:ascii="Garamond" w:hAnsi="Garamond"/>
          <w:sz w:val="24"/>
          <w:szCs w:val="24"/>
        </w:rPr>
        <w:t xml:space="preserve">qui s’est transformé dans une région </w:t>
      </w:r>
      <w:r w:rsidRPr="00925DF1">
        <w:rPr>
          <w:rFonts w:ascii="Garamond" w:hAnsi="Garamond"/>
          <w:sz w:val="24"/>
          <w:szCs w:val="24"/>
        </w:rPr>
        <w:t>pilote</w:t>
      </w:r>
      <w:r w:rsidR="000D3EE0">
        <w:rPr>
          <w:rFonts w:ascii="Garamond" w:hAnsi="Garamond"/>
          <w:sz w:val="24"/>
          <w:szCs w:val="24"/>
        </w:rPr>
        <w:t xml:space="preserve"> (il y a été déposé un projet FEADER pour financer le voter communication et un CRSSA pour le volet analyse)</w:t>
      </w:r>
    </w:p>
    <w:p w14:paraId="3A51741B" w14:textId="77777777" w:rsidR="00E03307" w:rsidRPr="00925DF1" w:rsidRDefault="00E03307" w:rsidP="003A4D7C">
      <w:pPr>
        <w:rPr>
          <w:rFonts w:ascii="Garamond" w:hAnsi="Garamond"/>
          <w:sz w:val="24"/>
          <w:szCs w:val="24"/>
        </w:rPr>
      </w:pPr>
    </w:p>
    <w:p w14:paraId="61DFFB7C" w14:textId="222762D6" w:rsidR="00E03307" w:rsidRPr="003A4D7C" w:rsidRDefault="00E03307" w:rsidP="003A4D7C">
      <w:pPr>
        <w:jc w:val="center"/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</w:pPr>
      <w:r w:rsidRPr="003A4D7C"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  <w:t>Action 3 : pas de commentaires</w:t>
      </w:r>
      <w:r w:rsidR="000D3EE0"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  <w:t xml:space="preserve"> faits pour ce point dans cette réunion</w:t>
      </w:r>
    </w:p>
    <w:p w14:paraId="68BFAF6B" w14:textId="77777777" w:rsidR="00E03307" w:rsidRPr="00925DF1" w:rsidRDefault="00E03307" w:rsidP="00E03307">
      <w:pPr>
        <w:rPr>
          <w:rFonts w:ascii="Garamond" w:hAnsi="Garamond"/>
          <w:sz w:val="24"/>
          <w:szCs w:val="24"/>
        </w:rPr>
      </w:pPr>
    </w:p>
    <w:p w14:paraId="04D2687C" w14:textId="02BF9CA2" w:rsidR="000D3EE0" w:rsidRDefault="000D3EE0" w:rsidP="003A4D7C">
      <w:pPr>
        <w:jc w:val="center"/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</w:pPr>
      <w:r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  <w:br w:type="page"/>
      </w:r>
    </w:p>
    <w:p w14:paraId="1CB980E0" w14:textId="17E2A943" w:rsidR="00E03307" w:rsidRPr="00925DF1" w:rsidRDefault="000D3EE0" w:rsidP="003A4D7C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  <w:lastRenderedPageBreak/>
        <w:t>A</w:t>
      </w:r>
      <w:r w:rsidR="00E03307" w:rsidRPr="003A4D7C"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  <w:t>ction 4 : Mission déléguée pour la gestion des prophylaxies</w:t>
      </w:r>
    </w:p>
    <w:p w14:paraId="640635E4" w14:textId="77777777" w:rsidR="000D3EE0" w:rsidRPr="000D3EE0" w:rsidRDefault="000D3EE0" w:rsidP="000D3EE0">
      <w:pPr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</w:rPr>
        <w:t>Action réalisée au niveau des GDS Départementaux</w:t>
      </w:r>
    </w:p>
    <w:p w14:paraId="23FAE76F" w14:textId="1F1D9CBE" w:rsidR="000D3EE0" w:rsidRPr="000D3EE0" w:rsidRDefault="000D3EE0" w:rsidP="00A25D57">
      <w:pPr>
        <w:pStyle w:val="Paragraphedeliste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</w:rPr>
        <w:t>Prophylaxies bovines</w:t>
      </w:r>
      <w:r w:rsidRPr="000D3EE0">
        <w:rPr>
          <w:rFonts w:ascii="Garamond" w:hAnsi="Garamond"/>
          <w:sz w:val="24"/>
          <w:szCs w:val="24"/>
        </w:rPr>
        <w:t xml:space="preserve"> : </w:t>
      </w:r>
      <w:r w:rsidRPr="000D3EE0">
        <w:rPr>
          <w:rFonts w:ascii="Garamond" w:hAnsi="Garamond"/>
          <w:sz w:val="24"/>
          <w:szCs w:val="24"/>
        </w:rPr>
        <w:t>Accréditation COFRAC – norme ISO 17020 obtenue en 2016</w:t>
      </w:r>
    </w:p>
    <w:p w14:paraId="6B8D5AF3" w14:textId="4C6F6E91" w:rsidR="000D3EE0" w:rsidRPr="000D3EE0" w:rsidRDefault="000D3EE0" w:rsidP="000D3EE0">
      <w:pPr>
        <w:pStyle w:val="Paragraphedeliste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</w:rPr>
        <w:t>Prophylaxies ovines et caprines</w:t>
      </w:r>
    </w:p>
    <w:p w14:paraId="1391E586" w14:textId="2BCA1283" w:rsidR="00E03307" w:rsidRPr="000D3EE0" w:rsidRDefault="000D3EE0" w:rsidP="000D3EE0">
      <w:pPr>
        <w:pStyle w:val="Paragraphedeliste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</w:rPr>
        <w:t>Gestion des introductions</w:t>
      </w:r>
    </w:p>
    <w:p w14:paraId="5F1EF87B" w14:textId="77777777" w:rsidR="00E03307" w:rsidRPr="003A4D7C" w:rsidRDefault="00E03307" w:rsidP="003A4D7C">
      <w:pPr>
        <w:jc w:val="center"/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</w:pPr>
      <w:r w:rsidRPr="003A4D7C"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  <w:t>Action 5 : Animation régionale multi-espèce</w:t>
      </w:r>
    </w:p>
    <w:p w14:paraId="217C58E8" w14:textId="344CE0B0" w:rsidR="000D3EE0" w:rsidRDefault="00E03307" w:rsidP="000D3EE0">
      <w:pPr>
        <w:spacing w:after="0" w:line="240" w:lineRule="auto"/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  <w:u w:val="single"/>
        </w:rPr>
        <w:t>Sections d’espèces au sein de l’OVS-A</w:t>
      </w:r>
      <w:r w:rsidRPr="00925DF1">
        <w:rPr>
          <w:rFonts w:ascii="Garamond" w:hAnsi="Garamond"/>
          <w:sz w:val="24"/>
          <w:szCs w:val="24"/>
        </w:rPr>
        <w:t xml:space="preserve"> (section apicole </w:t>
      </w:r>
      <w:r w:rsidR="000D3EE0">
        <w:rPr>
          <w:rFonts w:ascii="Garamond" w:hAnsi="Garamond"/>
          <w:sz w:val="24"/>
          <w:szCs w:val="24"/>
        </w:rPr>
        <w:t>dans une CA en 2016 + des réunions avec des professionnels dans l’objectif « Occitanie ». Pour les autres espèces il y a eu de discutions pour un rapprochement avec la filière porcine)</w:t>
      </w:r>
    </w:p>
    <w:p w14:paraId="0454979C" w14:textId="77777777" w:rsidR="000D3EE0" w:rsidRDefault="000D3EE0" w:rsidP="000D3EE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DD4CB2" w14:textId="5517ED56" w:rsidR="000D3EE0" w:rsidRDefault="00E03307" w:rsidP="000D3EE0">
      <w:pPr>
        <w:spacing w:after="0" w:line="240" w:lineRule="auto"/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  <w:u w:val="single"/>
        </w:rPr>
        <w:t xml:space="preserve">Communication </w:t>
      </w:r>
      <w:r w:rsidRPr="000D3EE0">
        <w:rPr>
          <w:rFonts w:ascii="Garamond" w:hAnsi="Garamond"/>
          <w:sz w:val="24"/>
          <w:szCs w:val="24"/>
        </w:rPr>
        <w:t xml:space="preserve">(interventions de la FRGDS </w:t>
      </w:r>
      <w:r w:rsidR="000D3EE0">
        <w:rPr>
          <w:rFonts w:ascii="Garamond" w:hAnsi="Garamond"/>
          <w:sz w:val="24"/>
          <w:szCs w:val="24"/>
        </w:rPr>
        <w:t xml:space="preserve">sur une diversité de réunions et groupes de travail technique. Il y a eu aussi la mise en place d’un </w:t>
      </w:r>
      <w:r w:rsidRPr="000D3EE0">
        <w:rPr>
          <w:rFonts w:ascii="Garamond" w:hAnsi="Garamond"/>
          <w:sz w:val="24"/>
          <w:szCs w:val="24"/>
        </w:rPr>
        <w:t>site internet)</w:t>
      </w:r>
    </w:p>
    <w:p w14:paraId="5531710B" w14:textId="77777777" w:rsidR="000D3EE0" w:rsidRDefault="000D3EE0" w:rsidP="000D3EE0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404845BB" w14:textId="3640C043" w:rsidR="000D3EE0" w:rsidRDefault="00E03307" w:rsidP="000D3EE0">
      <w:pPr>
        <w:spacing w:after="0" w:line="240" w:lineRule="auto"/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  <w:u w:val="single"/>
        </w:rPr>
        <w:t>Assurance de la qualité</w:t>
      </w:r>
      <w:r w:rsidR="000D3EE0">
        <w:rPr>
          <w:rFonts w:ascii="Garamond" w:hAnsi="Garamond"/>
          <w:sz w:val="24"/>
          <w:szCs w:val="24"/>
          <w:u w:val="single"/>
        </w:rPr>
        <w:t> </w:t>
      </w:r>
      <w:r w:rsidR="000D3EE0" w:rsidRPr="000D3EE0">
        <w:rPr>
          <w:rFonts w:ascii="Garamond" w:hAnsi="Garamond"/>
          <w:sz w:val="24"/>
          <w:szCs w:val="24"/>
        </w:rPr>
        <w:t>: SMQ profitable à l’ensemble de la structure</w:t>
      </w:r>
    </w:p>
    <w:p w14:paraId="6D1C9856" w14:textId="77777777" w:rsidR="000D3EE0" w:rsidRDefault="000D3EE0" w:rsidP="000D3EE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B4F910" w14:textId="77777777" w:rsidR="000D3EE0" w:rsidRDefault="00E03307" w:rsidP="000D3EE0">
      <w:pPr>
        <w:spacing w:after="0" w:line="240" w:lineRule="auto"/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  <w:u w:val="single"/>
        </w:rPr>
        <w:t>Rapprochement avec la FRGDS Midi-Pyrénées</w:t>
      </w:r>
      <w:r w:rsidRPr="00925DF1">
        <w:rPr>
          <w:rFonts w:ascii="Garamond" w:hAnsi="Garamond"/>
          <w:sz w:val="24"/>
          <w:szCs w:val="24"/>
        </w:rPr>
        <w:t xml:space="preserve"> </w:t>
      </w:r>
    </w:p>
    <w:p w14:paraId="6184D310" w14:textId="5677352C" w:rsidR="000D3EE0" w:rsidRPr="000D3EE0" w:rsidRDefault="000D3EE0" w:rsidP="000D3EE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22/01</w:t>
      </w:r>
      <w:r w:rsidRPr="000D3EE0">
        <w:rPr>
          <w:rFonts w:ascii="Garamond" w:hAnsi="Garamond"/>
          <w:sz w:val="24"/>
          <w:szCs w:val="24"/>
        </w:rPr>
        <w:t>/</w:t>
      </w:r>
      <w:r w:rsidRPr="000D3EE0">
        <w:rPr>
          <w:rFonts w:ascii="Garamond" w:hAnsi="Garamond"/>
          <w:sz w:val="24"/>
          <w:szCs w:val="24"/>
        </w:rPr>
        <w:t>2016 :</w:t>
      </w:r>
      <w:r>
        <w:rPr>
          <w:rFonts w:ascii="Garamond" w:hAnsi="Garamond"/>
          <w:sz w:val="24"/>
          <w:szCs w:val="24"/>
        </w:rPr>
        <w:t xml:space="preserve"> Rencontre avec les présidents d</w:t>
      </w:r>
      <w:r w:rsidRPr="000D3EE0">
        <w:rPr>
          <w:rFonts w:ascii="Garamond" w:hAnsi="Garamond"/>
          <w:sz w:val="24"/>
          <w:szCs w:val="24"/>
        </w:rPr>
        <w:t>es 13 GDS</w:t>
      </w:r>
      <w:r>
        <w:rPr>
          <w:rFonts w:ascii="Garamond" w:hAnsi="Garamond"/>
          <w:sz w:val="24"/>
          <w:szCs w:val="24"/>
        </w:rPr>
        <w:t xml:space="preserve"> de l’actuelle région</w:t>
      </w:r>
    </w:p>
    <w:p w14:paraId="415C835E" w14:textId="335FA3CA" w:rsidR="000D3EE0" w:rsidRPr="000D3EE0" w:rsidRDefault="000D3EE0" w:rsidP="000D3EE0">
      <w:pPr>
        <w:spacing w:after="0" w:line="240" w:lineRule="auto"/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</w:rPr>
        <w:t>08/02/</w:t>
      </w:r>
      <w:r w:rsidRPr="000D3EE0">
        <w:rPr>
          <w:rFonts w:ascii="Garamond" w:hAnsi="Garamond"/>
          <w:sz w:val="24"/>
          <w:szCs w:val="24"/>
        </w:rPr>
        <w:t>2016 :</w:t>
      </w:r>
      <w:r w:rsidRPr="000D3EE0">
        <w:rPr>
          <w:rFonts w:ascii="Garamond" w:hAnsi="Garamond"/>
          <w:sz w:val="24"/>
          <w:szCs w:val="24"/>
        </w:rPr>
        <w:t xml:space="preserve"> Créat</w:t>
      </w:r>
      <w:r>
        <w:rPr>
          <w:rFonts w:ascii="Garamond" w:hAnsi="Garamond"/>
          <w:sz w:val="24"/>
          <w:szCs w:val="24"/>
        </w:rPr>
        <w:t xml:space="preserve">ion de la FRGDS Occitanie par les 2 </w:t>
      </w:r>
      <w:r w:rsidRPr="000D3EE0">
        <w:rPr>
          <w:rFonts w:ascii="Garamond" w:hAnsi="Garamond"/>
          <w:sz w:val="24"/>
          <w:szCs w:val="24"/>
        </w:rPr>
        <w:t>memb</w:t>
      </w:r>
      <w:r w:rsidR="008229F4">
        <w:rPr>
          <w:rFonts w:ascii="Garamond" w:hAnsi="Garamond"/>
          <w:sz w:val="24"/>
          <w:szCs w:val="24"/>
        </w:rPr>
        <w:t xml:space="preserve">res fondateurs, c’est-à-dire le </w:t>
      </w:r>
      <w:r w:rsidRPr="000D3EE0">
        <w:rPr>
          <w:rFonts w:ascii="Garamond" w:hAnsi="Garamond"/>
          <w:sz w:val="24"/>
          <w:szCs w:val="24"/>
        </w:rPr>
        <w:t>FRGDS</w:t>
      </w:r>
      <w:r w:rsidR="008229F4">
        <w:rPr>
          <w:rFonts w:ascii="Garamond" w:hAnsi="Garamond"/>
          <w:sz w:val="24"/>
          <w:szCs w:val="24"/>
        </w:rPr>
        <w:t>-</w:t>
      </w:r>
      <w:r w:rsidRPr="000D3EE0">
        <w:rPr>
          <w:rFonts w:ascii="Garamond" w:hAnsi="Garamond"/>
          <w:sz w:val="24"/>
          <w:szCs w:val="24"/>
        </w:rPr>
        <w:t xml:space="preserve">LR </w:t>
      </w:r>
      <w:r w:rsidR="008229F4">
        <w:rPr>
          <w:rFonts w:ascii="Garamond" w:hAnsi="Garamond"/>
          <w:sz w:val="24"/>
          <w:szCs w:val="24"/>
        </w:rPr>
        <w:t>et la FRGDS-</w:t>
      </w:r>
      <w:r w:rsidRPr="000D3EE0">
        <w:rPr>
          <w:rFonts w:ascii="Garamond" w:hAnsi="Garamond"/>
          <w:sz w:val="24"/>
          <w:szCs w:val="24"/>
        </w:rPr>
        <w:t>MP</w:t>
      </w:r>
    </w:p>
    <w:p w14:paraId="7C353E08" w14:textId="1E922BA4" w:rsidR="00E03307" w:rsidRPr="00925DF1" w:rsidRDefault="000D3EE0" w:rsidP="000D3EE0">
      <w:pPr>
        <w:spacing w:after="0" w:line="240" w:lineRule="auto"/>
        <w:rPr>
          <w:rFonts w:ascii="Garamond" w:hAnsi="Garamond"/>
          <w:sz w:val="24"/>
          <w:szCs w:val="24"/>
        </w:rPr>
      </w:pPr>
      <w:r w:rsidRPr="000D3EE0">
        <w:rPr>
          <w:rFonts w:ascii="Garamond" w:hAnsi="Garamond"/>
          <w:sz w:val="24"/>
          <w:szCs w:val="24"/>
        </w:rPr>
        <w:t>3 CA</w:t>
      </w:r>
      <w:r w:rsidR="008229F4">
        <w:rPr>
          <w:rFonts w:ascii="Garamond" w:hAnsi="Garamond"/>
          <w:sz w:val="24"/>
          <w:szCs w:val="24"/>
        </w:rPr>
        <w:t xml:space="preserve"> ont </w:t>
      </w:r>
      <w:proofErr w:type="spellStart"/>
      <w:r w:rsidR="008229F4">
        <w:rPr>
          <w:rFonts w:ascii="Garamond" w:hAnsi="Garamond"/>
          <w:sz w:val="24"/>
          <w:szCs w:val="24"/>
        </w:rPr>
        <w:t>éte</w:t>
      </w:r>
      <w:proofErr w:type="spellEnd"/>
      <w:r w:rsidRPr="000D3EE0">
        <w:rPr>
          <w:rFonts w:ascii="Garamond" w:hAnsi="Garamond"/>
          <w:sz w:val="24"/>
          <w:szCs w:val="24"/>
        </w:rPr>
        <w:t xml:space="preserve"> organisés entre mai et novembre 2016</w:t>
      </w:r>
    </w:p>
    <w:p w14:paraId="2199A4E2" w14:textId="77777777" w:rsidR="00E03307" w:rsidRPr="00925DF1" w:rsidRDefault="00E03307" w:rsidP="00E03307">
      <w:pPr>
        <w:rPr>
          <w:rFonts w:ascii="Garamond" w:hAnsi="Garamond"/>
          <w:sz w:val="24"/>
          <w:szCs w:val="24"/>
        </w:rPr>
      </w:pPr>
    </w:p>
    <w:p w14:paraId="1E5732C4" w14:textId="77777777" w:rsidR="00E03307" w:rsidRPr="00925DF1" w:rsidRDefault="00E03307" w:rsidP="00E03307">
      <w:pPr>
        <w:rPr>
          <w:rFonts w:ascii="Garamond" w:hAnsi="Garamond"/>
          <w:sz w:val="24"/>
          <w:szCs w:val="24"/>
        </w:rPr>
      </w:pPr>
      <w:r w:rsidRPr="008229F4">
        <w:rPr>
          <w:rFonts w:ascii="Garamond" w:eastAsiaTheme="majorEastAsia" w:hAnsi="Garamond" w:cstheme="majorBidi"/>
          <w:caps/>
          <w:color w:val="2E74B5" w:themeColor="accent1" w:themeShade="BF"/>
          <w:sz w:val="28"/>
          <w:szCs w:val="28"/>
        </w:rPr>
        <w:t>Action 6 : Définition des axes stratégiques de la politique sanitaire régionale</w:t>
      </w:r>
    </w:p>
    <w:p w14:paraId="124359AE" w14:textId="77777777" w:rsidR="00E03307" w:rsidRPr="008229F4" w:rsidRDefault="00E03307" w:rsidP="008229F4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229F4">
        <w:rPr>
          <w:rFonts w:ascii="Garamond" w:hAnsi="Garamond"/>
          <w:sz w:val="24"/>
          <w:szCs w:val="24"/>
          <w:u w:val="single"/>
        </w:rPr>
        <w:t>Diagnostic territorial</w:t>
      </w:r>
    </w:p>
    <w:p w14:paraId="268700C8" w14:textId="77777777" w:rsidR="008229F4" w:rsidRDefault="00E03307" w:rsidP="008229F4">
      <w:pPr>
        <w:numPr>
          <w:ilvl w:val="1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29F4">
        <w:rPr>
          <w:rFonts w:ascii="Garamond" w:hAnsi="Garamond"/>
          <w:sz w:val="24"/>
          <w:szCs w:val="24"/>
        </w:rPr>
        <w:t>2015 : mise en évidence des besoins</w:t>
      </w:r>
    </w:p>
    <w:p w14:paraId="30AFBB2E" w14:textId="4C9C62CC" w:rsidR="00E03307" w:rsidRPr="008229F4" w:rsidRDefault="00E03307" w:rsidP="008229F4">
      <w:pPr>
        <w:numPr>
          <w:ilvl w:val="1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29F4">
        <w:rPr>
          <w:rFonts w:ascii="Garamond" w:hAnsi="Garamond"/>
          <w:sz w:val="24"/>
          <w:szCs w:val="24"/>
        </w:rPr>
        <w:t>2014 : également conduit en région MP</w:t>
      </w:r>
    </w:p>
    <w:p w14:paraId="3BFC8EE0" w14:textId="77777777" w:rsidR="008229F4" w:rsidRDefault="008229F4" w:rsidP="008229F4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14:paraId="60AC9978" w14:textId="175BE8BE" w:rsidR="00E03307" w:rsidRPr="008229F4" w:rsidRDefault="00E03307" w:rsidP="008229F4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8229F4">
        <w:rPr>
          <w:rFonts w:ascii="Garamond" w:hAnsi="Garamond"/>
          <w:sz w:val="24"/>
          <w:szCs w:val="24"/>
          <w:u w:val="single"/>
        </w:rPr>
        <w:t xml:space="preserve">Pôle Sanitaire Régional </w:t>
      </w:r>
    </w:p>
    <w:p w14:paraId="58886E8D" w14:textId="77777777" w:rsidR="00E03307" w:rsidRPr="00925DF1" w:rsidRDefault="00E03307" w:rsidP="00E03307">
      <w:pPr>
        <w:numPr>
          <w:ilvl w:val="1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>PSR LR créé en 2010</w:t>
      </w:r>
    </w:p>
    <w:p w14:paraId="05060EE3" w14:textId="6D58941F" w:rsidR="00E03307" w:rsidRPr="00925DF1" w:rsidRDefault="00E03307" w:rsidP="008229F4">
      <w:pPr>
        <w:numPr>
          <w:ilvl w:val="1"/>
          <w:numId w:val="2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PSR Occitanie créé le 22/11/2016 par les 4 OVS (pour la poursuite du </w:t>
      </w:r>
      <w:r w:rsidR="008229F4" w:rsidRPr="008229F4">
        <w:rPr>
          <w:rFonts w:ascii="Garamond" w:hAnsi="Garamond"/>
          <w:sz w:val="24"/>
          <w:szCs w:val="24"/>
        </w:rPr>
        <w:t>Schéma Régional de Maitrise des Dangers Sanitaires</w:t>
      </w:r>
      <w:r w:rsidR="008229F4">
        <w:rPr>
          <w:rFonts w:ascii="Garamond" w:hAnsi="Garamond"/>
          <w:sz w:val="24"/>
          <w:szCs w:val="24"/>
        </w:rPr>
        <w:t xml:space="preserve">, </w:t>
      </w:r>
      <w:r w:rsidRPr="00925DF1">
        <w:rPr>
          <w:rFonts w:ascii="Garamond" w:hAnsi="Garamond"/>
          <w:sz w:val="24"/>
          <w:szCs w:val="24"/>
        </w:rPr>
        <w:t>SRMDS)</w:t>
      </w:r>
    </w:p>
    <w:p w14:paraId="5475D103" w14:textId="77777777" w:rsidR="00E03307" w:rsidRPr="00925DF1" w:rsidRDefault="00E03307" w:rsidP="00E03307">
      <w:pPr>
        <w:rPr>
          <w:rFonts w:ascii="Garamond" w:hAnsi="Garamond"/>
          <w:sz w:val="24"/>
          <w:szCs w:val="24"/>
        </w:rPr>
      </w:pPr>
    </w:p>
    <w:p w14:paraId="417BB484" w14:textId="77777777" w:rsidR="008229F4" w:rsidRDefault="008229F4" w:rsidP="00E03307">
      <w:pPr>
        <w:rPr>
          <w:rFonts w:ascii="Garamond" w:hAnsi="Garamond"/>
          <w:b/>
          <w:color w:val="0070C0"/>
          <w:sz w:val="24"/>
          <w:szCs w:val="24"/>
        </w:rPr>
      </w:pPr>
      <w:r>
        <w:rPr>
          <w:rFonts w:ascii="Garamond" w:hAnsi="Garamond"/>
          <w:b/>
          <w:color w:val="0070C0"/>
          <w:sz w:val="24"/>
          <w:szCs w:val="24"/>
        </w:rPr>
        <w:br w:type="page"/>
      </w:r>
    </w:p>
    <w:p w14:paraId="46E042EC" w14:textId="1F37F9ED" w:rsidR="00E03307" w:rsidRPr="008229F4" w:rsidRDefault="00E03307" w:rsidP="00E03307">
      <w:pPr>
        <w:rPr>
          <w:rFonts w:ascii="Garamond" w:hAnsi="Garamond"/>
          <w:b/>
          <w:color w:val="0070C0"/>
          <w:sz w:val="24"/>
          <w:szCs w:val="24"/>
        </w:rPr>
      </w:pPr>
      <w:r w:rsidRPr="008229F4">
        <w:rPr>
          <w:rFonts w:ascii="Garamond" w:hAnsi="Garamond"/>
          <w:b/>
          <w:color w:val="0070C0"/>
          <w:sz w:val="24"/>
          <w:szCs w:val="24"/>
        </w:rPr>
        <w:lastRenderedPageBreak/>
        <w:t>Histoire de l’accréditation</w:t>
      </w:r>
    </w:p>
    <w:p w14:paraId="2474219E" w14:textId="01667843" w:rsidR="00E03307" w:rsidRPr="00925DF1" w:rsidRDefault="008229F4" w:rsidP="00E0330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="00E03307" w:rsidRPr="00925DF1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/11/2014 il y a eu un</w:t>
      </w:r>
      <w:r w:rsidR="00E03307" w:rsidRPr="00925DF1">
        <w:rPr>
          <w:rFonts w:ascii="Garamond" w:hAnsi="Garamond"/>
          <w:sz w:val="24"/>
          <w:szCs w:val="24"/>
        </w:rPr>
        <w:t xml:space="preserve"> dépôt de dossier </w:t>
      </w:r>
      <w:r>
        <w:rPr>
          <w:rFonts w:ascii="Garamond" w:hAnsi="Garamond"/>
          <w:sz w:val="24"/>
          <w:szCs w:val="24"/>
        </w:rPr>
        <w:t>de la part du GDS</w:t>
      </w:r>
    </w:p>
    <w:p w14:paraId="58BFE594" w14:textId="5EFA71D6" w:rsidR="00E03307" w:rsidRPr="00925DF1" w:rsidRDefault="00E03307" w:rsidP="00E03307">
      <w:pPr>
        <w:rPr>
          <w:rFonts w:ascii="Garamond" w:hAnsi="Garamond"/>
          <w:sz w:val="24"/>
          <w:szCs w:val="24"/>
        </w:rPr>
      </w:pPr>
      <w:r w:rsidRPr="00925DF1">
        <w:rPr>
          <w:rFonts w:ascii="Garamond" w:hAnsi="Garamond"/>
          <w:sz w:val="24"/>
          <w:szCs w:val="24"/>
        </w:rPr>
        <w:t xml:space="preserve">Cout </w:t>
      </w:r>
      <w:r w:rsidR="008229F4">
        <w:rPr>
          <w:rFonts w:ascii="Garamond" w:hAnsi="Garamond"/>
          <w:sz w:val="24"/>
          <w:szCs w:val="24"/>
        </w:rPr>
        <w:t xml:space="preserve">de l’accréditation </w:t>
      </w:r>
      <w:r w:rsidRPr="00925DF1">
        <w:rPr>
          <w:rFonts w:ascii="Garamond" w:hAnsi="Garamond"/>
          <w:sz w:val="24"/>
          <w:szCs w:val="24"/>
        </w:rPr>
        <w:t xml:space="preserve">pour la période 2014-2016 : &gt;14000 € </w:t>
      </w:r>
    </w:p>
    <w:p w14:paraId="632FBB1D" w14:textId="77777777" w:rsidR="00E03307" w:rsidRPr="00925DF1" w:rsidRDefault="00E03307" w:rsidP="00E03307">
      <w:pPr>
        <w:ind w:left="708"/>
        <w:rPr>
          <w:rFonts w:ascii="Garamond" w:hAnsi="Garamond"/>
        </w:rPr>
      </w:pPr>
    </w:p>
    <w:p w14:paraId="392A2306" w14:textId="7C0DEA6E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38135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538135"/>
          <w:kern w:val="32"/>
          <w:sz w:val="24"/>
          <w:szCs w:val="24"/>
          <w:lang w:eastAsia="en-US"/>
        </w:rPr>
        <w:t xml:space="preserve">Commentaire de Mme Fanny </w:t>
      </w:r>
      <w:r w:rsidRPr="00925DF1">
        <w:rPr>
          <w:rFonts w:ascii="Garamond" w:eastAsia="Times New Roman" w:hAnsi="Garamond" w:cs="Arial"/>
          <w:b/>
          <w:bCs/>
          <w:color w:val="538135"/>
          <w:kern w:val="32"/>
          <w:sz w:val="24"/>
          <w:szCs w:val="24"/>
          <w:lang w:eastAsia="en-US"/>
        </w:rPr>
        <w:t xml:space="preserve">(DRAAF SRAL Occitanie) </w:t>
      </w:r>
      <w:r w:rsidRPr="00925DF1">
        <w:rPr>
          <w:rFonts w:ascii="Garamond" w:eastAsia="Times New Roman" w:hAnsi="Garamond" w:cs="Arial"/>
          <w:b/>
          <w:bCs/>
          <w:color w:val="538135"/>
          <w:kern w:val="32"/>
          <w:sz w:val="24"/>
          <w:szCs w:val="24"/>
          <w:lang w:eastAsia="en-US"/>
        </w:rPr>
        <w:t xml:space="preserve">à la fin de la présentation du Rapport d’Activité 2016 </w:t>
      </w:r>
    </w:p>
    <w:p w14:paraId="208E6EB4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 xml:space="preserve">20/03/2017 : Signature du CROPSAV. Le CROPSAV aura un rôle consultatif et délibératif avec un nombre de sujets restreints (dans les sections spécialisées ont pourra échanger et discuter). </w:t>
      </w:r>
    </w:p>
    <w:p w14:paraId="1339BAD9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>La réunion se fera à Carcassonne le 05/05/2017</w:t>
      </w:r>
    </w:p>
    <w:p w14:paraId="28C1C6F0" w14:textId="77777777" w:rsidR="00E03307" w:rsidRPr="00925DF1" w:rsidRDefault="00E03307" w:rsidP="00E03307">
      <w:pPr>
        <w:pStyle w:val="Corps"/>
        <w:numPr>
          <w:ilvl w:val="0"/>
          <w:numId w:val="23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 xml:space="preserve">Section animale le matin </w:t>
      </w:r>
    </w:p>
    <w:p w14:paraId="2CF9B031" w14:textId="77777777" w:rsidR="00E03307" w:rsidRPr="00925DF1" w:rsidRDefault="00E03307" w:rsidP="00E03307">
      <w:pPr>
        <w:pStyle w:val="Corps"/>
        <w:numPr>
          <w:ilvl w:val="0"/>
          <w:numId w:val="23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Plénière en fin de matinée</w:t>
      </w:r>
    </w:p>
    <w:p w14:paraId="01E91AD3" w14:textId="77777777" w:rsidR="00E03307" w:rsidRPr="00925DF1" w:rsidRDefault="00E03307" w:rsidP="00E03307">
      <w:pPr>
        <w:pStyle w:val="Corps"/>
        <w:numPr>
          <w:ilvl w:val="0"/>
          <w:numId w:val="23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Section végétale l’après-midi</w:t>
      </w:r>
    </w:p>
    <w:p w14:paraId="66B6CE04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  <w:t>Une (1) réunion annuelle</w:t>
      </w:r>
    </w:p>
    <w:p w14:paraId="0E0A6698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400E985B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  <w:t xml:space="preserve">On devrait recevoir prochainement un lien internet de la part de l’Administration pour aller consulter de l’information sur le CROPSAV. </w:t>
      </w:r>
    </w:p>
    <w:p w14:paraId="659BDB18" w14:textId="77777777" w:rsidR="008229F4" w:rsidRDefault="008229F4" w:rsidP="00E03307">
      <w:pPr>
        <w:pStyle w:val="Corps"/>
        <w:jc w:val="both"/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</w:pPr>
    </w:p>
    <w:p w14:paraId="0AF7AB4F" w14:textId="517F5973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  <w:t>D</w:t>
      </w:r>
      <w:r w:rsidR="008229F4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  <w:t xml:space="preserve">ans ce cadre, le GTV Occitanie devrait discuter et </w:t>
      </w:r>
      <w:r w:rsidRPr="00925DF1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  <w:t>définir les personnes qui vont assister à cette réunion (</w:t>
      </w:r>
      <w:r w:rsidRPr="00925DF1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highlight w:val="yellow"/>
          <w:lang w:eastAsia="en-US"/>
        </w:rPr>
        <w:t>4 </w:t>
      </w:r>
      <w:r w:rsidR="008229F4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highlight w:val="yellow"/>
          <w:lang w:eastAsia="en-US"/>
        </w:rPr>
        <w:t xml:space="preserve">personnes </w:t>
      </w:r>
      <w:r w:rsidRPr="00925DF1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highlight w:val="yellow"/>
          <w:lang w:eastAsia="en-US"/>
        </w:rPr>
        <w:t>?</w:t>
      </w:r>
      <w:r w:rsidRPr="00925DF1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  <w:t xml:space="preserve">) (Delphine FERRE-FAYACHE/ Alain DE LA ROCHETTE / </w:t>
      </w:r>
      <w:r w:rsidR="008229F4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lang w:eastAsia="en-US"/>
        </w:rPr>
        <w:t>le permanent, un autre membre (</w:t>
      </w:r>
      <w:r w:rsidR="008229F4" w:rsidRPr="008229F4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highlight w:val="yellow"/>
          <w:lang w:eastAsia="en-US"/>
        </w:rPr>
        <w:t>?</w:t>
      </w:r>
      <w:r w:rsidRPr="008229F4">
        <w:rPr>
          <w:rFonts w:ascii="Garamond" w:eastAsia="Times New Roman" w:hAnsi="Garamond" w:cs="Arial"/>
          <w:b/>
          <w:bCs/>
          <w:color w:val="C00000"/>
          <w:kern w:val="32"/>
          <w:sz w:val="24"/>
          <w:szCs w:val="24"/>
          <w:highlight w:val="yellow"/>
          <w:lang w:eastAsia="en-US"/>
        </w:rPr>
        <w:t>)</w:t>
      </w:r>
    </w:p>
    <w:p w14:paraId="5A73BDC7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</w:p>
    <w:p w14:paraId="25447175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</w:p>
    <w:p w14:paraId="4DC15A23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  <w:t>Questions diverses</w:t>
      </w:r>
    </w:p>
    <w:p w14:paraId="0DABD93E" w14:textId="7FF1ADBA" w:rsidR="00E03307" w:rsidRDefault="00E03307" w:rsidP="008229F4">
      <w:pPr>
        <w:pStyle w:val="Corps"/>
        <w:numPr>
          <w:ilvl w:val="0"/>
          <w:numId w:val="25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</w:pPr>
      <w:r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Les questions </w:t>
      </w:r>
      <w:r w:rsidR="008229F4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ont été </w:t>
      </w:r>
      <w:r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centré</w:t>
      </w:r>
      <w:r w:rsidR="008229F4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e</w:t>
      </w:r>
      <w:r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s sur le CROPSAV (l’information issue des réponses aux questions est détaillée ci-avant dans les commentaires de Fanny </w:t>
      </w:r>
      <w:r w:rsidR="008229F4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RALAMBO ci-avant</w:t>
      </w:r>
      <w:r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)</w:t>
      </w:r>
    </w:p>
    <w:p w14:paraId="75A2C163" w14:textId="77777777" w:rsidR="008229F4" w:rsidRPr="008229F4" w:rsidRDefault="008229F4" w:rsidP="008229F4">
      <w:pPr>
        <w:pStyle w:val="Corps"/>
        <w:ind w:left="720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</w:pPr>
    </w:p>
    <w:p w14:paraId="14B9E1EA" w14:textId="7FF91D5E" w:rsidR="00E03307" w:rsidRDefault="00E03307" w:rsidP="00E03307">
      <w:pPr>
        <w:pStyle w:val="Corps"/>
        <w:numPr>
          <w:ilvl w:val="0"/>
          <w:numId w:val="25"/>
        </w:numPr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</w:pPr>
      <w:r w:rsidRPr="008229F4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 xml:space="preserve">Questions sur la fin de la dérogation de la prise de sang sur les broutards sans qualification IBR (pour les ventes </w:t>
      </w:r>
      <w:r w:rsidR="008229F4" w:rsidRPr="008229F4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 xml:space="preserve">des </w:t>
      </w:r>
      <w:r w:rsidR="008229F4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 xml:space="preserve">animaux </w:t>
      </w:r>
      <w:r w:rsidRPr="008229F4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>vers l’Italie) (La dérogation prendrait fin à la fin de l’année 2017 apparemment)</w:t>
      </w:r>
    </w:p>
    <w:p w14:paraId="6A22A4A0" w14:textId="77777777" w:rsidR="008229F4" w:rsidRPr="008229F4" w:rsidRDefault="008229F4" w:rsidP="008229F4">
      <w:pPr>
        <w:pStyle w:val="Corps"/>
        <w:ind w:left="720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</w:pPr>
    </w:p>
    <w:p w14:paraId="3A1C7EF0" w14:textId="1BECC47D" w:rsidR="00E03307" w:rsidRPr="008229F4" w:rsidRDefault="00E03307" w:rsidP="00E03307">
      <w:pPr>
        <w:pStyle w:val="Corps"/>
        <w:numPr>
          <w:ilvl w:val="0"/>
          <w:numId w:val="25"/>
        </w:numPr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</w:pPr>
      <w:r w:rsidRPr="008229F4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 xml:space="preserve">Une longue intervention sur les disparités entre les différents départements de la région sur le financement d’État </w:t>
      </w:r>
      <w:r w:rsidR="008229F4" w:rsidRPr="008229F4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 xml:space="preserve">et cela </w:t>
      </w:r>
      <w:r w:rsidRPr="008229F4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 xml:space="preserve">sur différentes questions sanitaires locales. Quelques GDS départementaux font des grosses demandes de financement versus d’autres qui ont du mal à financer d’autres choses en dehors des maladies réglementaires </w:t>
      </w:r>
    </w:p>
    <w:p w14:paraId="0222DD8F" w14:textId="77B6C5F8" w:rsidR="008229F4" w:rsidRPr="008229F4" w:rsidRDefault="008229F4" w:rsidP="008229F4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</w:pPr>
    </w:p>
    <w:p w14:paraId="63F8B2F3" w14:textId="57778C1E" w:rsidR="00E03307" w:rsidRDefault="00E6788C" w:rsidP="00E03307">
      <w:pPr>
        <w:pStyle w:val="Corps"/>
        <w:numPr>
          <w:ilvl w:val="0"/>
          <w:numId w:val="25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</w:pP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La DRAAF annonce son intention de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travailler sur le dossier 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Tuberculose avec les GDS.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Fanny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 RALAMBO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annonc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e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que les GDS seront consultés sur leur vision 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du problème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et qu’ils devront travailler sur ce dossier. 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L’Administration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attend un travail « à la hauteur » des efforts qu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e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l’État réalise à ce sujet.</w:t>
      </w:r>
    </w:p>
    <w:p w14:paraId="7E916396" w14:textId="2F96CBD9" w:rsidR="008229F4" w:rsidRPr="008229F4" w:rsidRDefault="008229F4" w:rsidP="008229F4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</w:pPr>
    </w:p>
    <w:p w14:paraId="56F5FC34" w14:textId="06EDA1C6" w:rsidR="00E03307" w:rsidRDefault="00E6788C" w:rsidP="00E03307">
      <w:pPr>
        <w:pStyle w:val="Corps"/>
        <w:numPr>
          <w:ilvl w:val="0"/>
          <w:numId w:val="25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</w:pP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La DRAAF fera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un </w:t>
      </w:r>
      <w:r w:rsidR="00E03307" w:rsidRPr="00E6788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>état de lieu</w:t>
      </w:r>
      <w:r w:rsidRPr="00E6788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>x</w:t>
      </w:r>
      <w:r w:rsidR="00E03307" w:rsidRPr="00E6788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 xml:space="preserve"> des problématiques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 </w:t>
      </w:r>
      <w:r w:rsidR="00E03307" w:rsidRPr="00E6788C"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highlight w:val="yellow"/>
          <w:lang w:eastAsia="en-US"/>
        </w:rPr>
        <w:t>des petits ruminants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. 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L’administration sollicitera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les GDS et les laboratoires pour qu’ils fournissent </w:t>
      </w:r>
      <w:r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de l’information </w:t>
      </w:r>
      <w:r w:rsidR="00E03307"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(travail à venir)</w:t>
      </w:r>
    </w:p>
    <w:p w14:paraId="1B794543" w14:textId="77777777" w:rsidR="00E6788C" w:rsidRDefault="00E6788C" w:rsidP="00E6788C">
      <w:pPr>
        <w:pStyle w:val="Paragraphedeliste"/>
        <w:rPr>
          <w:rFonts w:ascii="Garamond" w:eastAsia="Times New Roman" w:hAnsi="Garamond" w:cs="Arial"/>
          <w:bCs/>
          <w:kern w:val="32"/>
          <w:sz w:val="24"/>
          <w:szCs w:val="24"/>
          <w:highlight w:val="yellow"/>
        </w:rPr>
      </w:pPr>
    </w:p>
    <w:p w14:paraId="35D92E42" w14:textId="72A6F143" w:rsidR="00E03307" w:rsidRPr="008229F4" w:rsidRDefault="00E03307" w:rsidP="00E03307">
      <w:pPr>
        <w:pStyle w:val="Corps"/>
        <w:numPr>
          <w:ilvl w:val="0"/>
          <w:numId w:val="25"/>
        </w:numPr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</w:pPr>
      <w:r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lastRenderedPageBreak/>
        <w:t>La DRAAF veut aussi faire un point sur la grippe aviaire av</w:t>
      </w:r>
      <w:r w:rsidR="00E6788C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ec les GDS pour voir qu’ils puissent </w:t>
      </w:r>
      <w:r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être </w:t>
      </w:r>
      <w:r w:rsidR="00E6788C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clairs sur ses </w:t>
      </w:r>
      <w:r w:rsidRPr="008229F4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>comportements face à une</w:t>
      </w:r>
      <w:r w:rsidR="00E6788C">
        <w:rPr>
          <w:rFonts w:ascii="Garamond" w:eastAsia="Times New Roman" w:hAnsi="Garamond" w:cs="Arial"/>
          <w:bCs/>
          <w:color w:val="auto"/>
          <w:kern w:val="32"/>
          <w:sz w:val="24"/>
          <w:szCs w:val="24"/>
          <w:highlight w:val="yellow"/>
          <w:lang w:eastAsia="en-US"/>
        </w:rPr>
        <w:t xml:space="preserve"> prochaine (possible) crisse dans la région.</w:t>
      </w:r>
    </w:p>
    <w:p w14:paraId="67D06BDF" w14:textId="77777777" w:rsidR="00E03307" w:rsidRPr="008229F4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auto"/>
          <w:kern w:val="32"/>
          <w:sz w:val="24"/>
          <w:szCs w:val="24"/>
          <w:lang w:eastAsia="en-US"/>
        </w:rPr>
      </w:pPr>
    </w:p>
    <w:p w14:paraId="41C7384E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12C7F090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</w:p>
    <w:p w14:paraId="1B649131" w14:textId="0B07282E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  <w:t xml:space="preserve">Lecture et votation du texte de résolutions (proposées à l’assemblée générale) (document </w:t>
      </w:r>
      <w:proofErr w:type="spellStart"/>
      <w:r w:rsidR="00E6788C" w:rsidRPr="00E6788C">
        <w:rPr>
          <w:rFonts w:ascii="Garamond" w:eastAsia="Times New Roman" w:hAnsi="Garamond" w:cs="Arial"/>
          <w:b/>
          <w:bCs/>
          <w:i/>
          <w:color w:val="548DD4"/>
          <w:kern w:val="32"/>
          <w:sz w:val="24"/>
          <w:szCs w:val="24"/>
          <w:lang w:eastAsia="en-US"/>
        </w:rPr>
        <w:t>Texte_RESOLUTIONS</w:t>
      </w:r>
      <w:proofErr w:type="spellEnd"/>
      <w:r w:rsidR="00E6788C" w:rsidRPr="00E6788C">
        <w:rPr>
          <w:rFonts w:ascii="Garamond" w:eastAsia="Times New Roman" w:hAnsi="Garamond" w:cs="Arial"/>
          <w:b/>
          <w:bCs/>
          <w:i/>
          <w:color w:val="548DD4"/>
          <w:kern w:val="32"/>
          <w:sz w:val="24"/>
          <w:szCs w:val="24"/>
          <w:lang w:eastAsia="en-US"/>
        </w:rPr>
        <w:t>-PROPOSEES_AG</w:t>
      </w:r>
      <w:r w:rsidR="00E6788C" w:rsidRPr="00E6788C"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  <w:t xml:space="preserve"> </w:t>
      </w:r>
      <w:r w:rsidRPr="00925DF1"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  <w:t>en PJ)</w:t>
      </w:r>
    </w:p>
    <w:p w14:paraId="7C22C636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</w:p>
    <w:p w14:paraId="5D1AF569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</w:pPr>
      <w:r w:rsidRPr="00925DF1">
        <w:rPr>
          <w:rFonts w:ascii="Garamond" w:eastAsia="Times New Roman" w:hAnsi="Garamond" w:cs="Arial"/>
          <w:bCs/>
          <w:color w:val="auto"/>
          <w:kern w:val="32"/>
          <w:sz w:val="24"/>
          <w:szCs w:val="24"/>
          <w:lang w:eastAsia="en-US"/>
        </w:rPr>
        <w:t>Approuvé par l’assemblée</w:t>
      </w:r>
    </w:p>
    <w:p w14:paraId="6E459748" w14:textId="77777777" w:rsidR="00E03307" w:rsidRPr="00925DF1" w:rsidRDefault="00E03307" w:rsidP="00E03307">
      <w:pPr>
        <w:pStyle w:val="Corps"/>
        <w:jc w:val="both"/>
        <w:rPr>
          <w:rFonts w:ascii="Garamond" w:eastAsia="Times New Roman" w:hAnsi="Garamond" w:cs="Arial"/>
          <w:b/>
          <w:bCs/>
          <w:color w:val="548DD4"/>
          <w:kern w:val="32"/>
          <w:sz w:val="24"/>
          <w:szCs w:val="24"/>
          <w:lang w:eastAsia="en-US"/>
        </w:rPr>
      </w:pPr>
    </w:p>
    <w:p w14:paraId="7EC992B3" w14:textId="77777777" w:rsidR="00E03307" w:rsidRPr="00925DF1" w:rsidRDefault="00E03307" w:rsidP="00E03307">
      <w:pPr>
        <w:pStyle w:val="Corps"/>
        <w:jc w:val="both"/>
        <w:rPr>
          <w:rFonts w:ascii="Garamond" w:hAnsi="Garamond"/>
          <w:sz w:val="24"/>
          <w:szCs w:val="24"/>
        </w:rPr>
      </w:pPr>
    </w:p>
    <w:p w14:paraId="160DCC73" w14:textId="77777777" w:rsidR="00E03307" w:rsidRPr="00925DF1" w:rsidRDefault="00E03307" w:rsidP="00E03307">
      <w:pPr>
        <w:pStyle w:val="Corps"/>
        <w:jc w:val="both"/>
        <w:rPr>
          <w:rFonts w:ascii="Garamond" w:hAnsi="Garamond"/>
          <w:sz w:val="24"/>
          <w:szCs w:val="24"/>
        </w:rPr>
      </w:pPr>
    </w:p>
    <w:p w14:paraId="2A690F27" w14:textId="77777777" w:rsidR="00E03307" w:rsidRPr="00925DF1" w:rsidRDefault="00E03307" w:rsidP="00E03307">
      <w:pPr>
        <w:pStyle w:val="Titre1"/>
        <w:rPr>
          <w:rFonts w:ascii="Garamond" w:hAnsi="Garamond" w:cs="Arial"/>
          <w:color w:val="70AD47"/>
          <w:sz w:val="24"/>
          <w:szCs w:val="24"/>
        </w:rPr>
      </w:pPr>
    </w:p>
    <w:p w14:paraId="53267A49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875250C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7C24C8EF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6AF91AC0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D86574C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6B28295D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273FBCC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2ECA136B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F1698BD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2971296F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26345906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618D3E8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EC940FE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5D1A4EA3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4B5EB02A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2A147C64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0C2D4F96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5CD3C40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40B98617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E7D3C7C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6C21C0DF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5C32EB2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011A234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CD19D5C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277AC0F4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752DF9A3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4F726B6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56790E1C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73FB78A9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34AB127A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63210EC3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7A4A7B0E" w14:textId="77777777" w:rsidR="00E6788C" w:rsidRDefault="00E6788C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</w:p>
    <w:p w14:paraId="1B770790" w14:textId="534ADE99" w:rsidR="00E03307" w:rsidRPr="00925DF1" w:rsidRDefault="00E03307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  <w:bookmarkStart w:id="4" w:name="_GoBack"/>
      <w:bookmarkEnd w:id="4"/>
      <w:r w:rsidRPr="00925DF1">
        <w:rPr>
          <w:rFonts w:ascii="Garamond" w:hAnsi="Garamond"/>
          <w:color w:val="auto"/>
          <w:sz w:val="24"/>
          <w:szCs w:val="24"/>
        </w:rPr>
        <w:t>Coordinateur GTV Occitanie</w:t>
      </w:r>
    </w:p>
    <w:p w14:paraId="4069E239" w14:textId="77777777" w:rsidR="00E03307" w:rsidRPr="00925DF1" w:rsidRDefault="00E03307" w:rsidP="00E03307">
      <w:pPr>
        <w:pStyle w:val="Corps"/>
        <w:jc w:val="center"/>
        <w:rPr>
          <w:rFonts w:ascii="Garamond" w:hAnsi="Garamond"/>
          <w:color w:val="auto"/>
          <w:sz w:val="24"/>
          <w:szCs w:val="24"/>
        </w:rPr>
      </w:pPr>
      <w:r w:rsidRPr="00925DF1">
        <w:rPr>
          <w:rFonts w:ascii="Garamond" w:hAnsi="Garamond"/>
          <w:color w:val="auto"/>
          <w:sz w:val="24"/>
          <w:szCs w:val="24"/>
        </w:rPr>
        <w:t>Dr. Juan Luis MENDEZ GOMEZ</w:t>
      </w:r>
    </w:p>
    <w:p w14:paraId="1AF7A021" w14:textId="77777777" w:rsidR="00685554" w:rsidRPr="00925DF1" w:rsidRDefault="00685554" w:rsidP="00685554">
      <w:pPr>
        <w:pStyle w:val="Paragraphedeliste"/>
        <w:spacing w:after="0" w:line="240" w:lineRule="auto"/>
        <w:rPr>
          <w:rFonts w:ascii="Garamond" w:hAnsi="Garamond"/>
          <w:color w:val="FF0000"/>
          <w:sz w:val="24"/>
          <w:szCs w:val="24"/>
        </w:rPr>
      </w:pPr>
    </w:p>
    <w:sectPr w:rsidR="00685554" w:rsidRPr="00925DF1" w:rsidSect="004312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ED8EC" w14:textId="77777777" w:rsidR="00AC12C0" w:rsidRDefault="00AC12C0" w:rsidP="00ED558A">
      <w:pPr>
        <w:spacing w:after="0" w:line="240" w:lineRule="auto"/>
      </w:pPr>
      <w:r>
        <w:separator/>
      </w:r>
    </w:p>
  </w:endnote>
  <w:endnote w:type="continuationSeparator" w:id="0">
    <w:p w14:paraId="1CD977AA" w14:textId="77777777" w:rsidR="00AC12C0" w:rsidRDefault="00AC12C0" w:rsidP="00ED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3512"/>
      <w:docPartObj>
        <w:docPartGallery w:val="Page Numbers (Bottom of Page)"/>
        <w:docPartUnique/>
      </w:docPartObj>
    </w:sdtPr>
    <w:sdtEndPr/>
    <w:sdtContent>
      <w:p w14:paraId="4E1F8B7E" w14:textId="6A116821" w:rsidR="004312D6" w:rsidRDefault="004312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DE">
          <w:rPr>
            <w:noProof/>
          </w:rPr>
          <w:t>7</w:t>
        </w:r>
        <w:r>
          <w:fldChar w:fldCharType="end"/>
        </w:r>
      </w:p>
    </w:sdtContent>
  </w:sdt>
  <w:p w14:paraId="2B373598" w14:textId="77777777" w:rsidR="004312D6" w:rsidRDefault="004312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D76B2" w14:textId="77777777" w:rsidR="00AC12C0" w:rsidRDefault="00AC12C0" w:rsidP="00ED558A">
      <w:pPr>
        <w:spacing w:after="0" w:line="240" w:lineRule="auto"/>
      </w:pPr>
      <w:r>
        <w:separator/>
      </w:r>
    </w:p>
  </w:footnote>
  <w:footnote w:type="continuationSeparator" w:id="0">
    <w:p w14:paraId="78C8A2D3" w14:textId="77777777" w:rsidR="00AC12C0" w:rsidRDefault="00AC12C0" w:rsidP="00ED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1496" w14:textId="4DE97A16" w:rsidR="00ED558A" w:rsidRPr="00356AF8" w:rsidRDefault="00AC12C0" w:rsidP="00356AF8">
    <w:pPr>
      <w:pStyle w:val="En-tte"/>
      <w:jc w:val="right"/>
      <w:rPr>
        <w:color w:val="A6A6A6" w:themeColor="background1" w:themeShade="A6"/>
      </w:rPr>
    </w:pP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Titre"/>
        <w:tag w:val=""/>
        <w:id w:val="664756013"/>
        <w:placeholder>
          <w:docPart w:val="3EEC23EED2CB4E06AC41D5933CBD8CD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3307"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 xml:space="preserve">CA et AG FRGDS </w:t>
        </w:r>
      </w:sdtContent>
    </w:sdt>
    <w:r w:rsidR="00ED558A" w:rsidRPr="00356AF8">
      <w:rPr>
        <w:color w:val="A6A6A6" w:themeColor="background1" w:themeShade="A6"/>
      </w:rPr>
      <w:t xml:space="preserve"> | </w:t>
    </w:r>
    <w:sdt>
      <w:sdtPr>
        <w:rPr>
          <w:rFonts w:ascii="Garamond" w:eastAsiaTheme="majorEastAsia" w:hAnsi="Garamond" w:cstheme="majorBidi"/>
          <w:b/>
          <w:color w:val="A6A6A6" w:themeColor="background1" w:themeShade="A6"/>
          <w:sz w:val="24"/>
          <w:szCs w:val="24"/>
        </w:rPr>
        <w:alias w:val="Auteur"/>
        <w:tag w:val=""/>
        <w:id w:val="-1677181147"/>
        <w:placeholder>
          <w:docPart w:val="51D30F3949D2467A87EB96FFBEEB59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AC1325">
          <w:rPr>
            <w:rFonts w:ascii="Garamond" w:eastAsiaTheme="majorEastAsia" w:hAnsi="Garamond" w:cstheme="majorBidi"/>
            <w:b/>
            <w:color w:val="A6A6A6" w:themeColor="background1" w:themeShade="A6"/>
            <w:sz w:val="24"/>
            <w:szCs w:val="24"/>
          </w:rPr>
          <w:t>Compte rendu</w:t>
        </w:r>
      </w:sdtContent>
    </w:sdt>
  </w:p>
  <w:p w14:paraId="0E70A153" w14:textId="77777777" w:rsidR="00ED558A" w:rsidRDefault="00ED55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3095D3"/>
    <w:multiLevelType w:val="hybridMultilevel"/>
    <w:tmpl w:val="1D40A5B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C1AEC"/>
    <w:multiLevelType w:val="hybridMultilevel"/>
    <w:tmpl w:val="FD1C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3CAF"/>
    <w:multiLevelType w:val="hybridMultilevel"/>
    <w:tmpl w:val="A2146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1461C"/>
    <w:multiLevelType w:val="hybridMultilevel"/>
    <w:tmpl w:val="DB0A8E78"/>
    <w:lvl w:ilvl="0" w:tplc="1DF2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D0C4A"/>
    <w:multiLevelType w:val="hybridMultilevel"/>
    <w:tmpl w:val="5C4AFAC6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4F16"/>
    <w:multiLevelType w:val="hybridMultilevel"/>
    <w:tmpl w:val="6A70B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39DA"/>
    <w:multiLevelType w:val="hybridMultilevel"/>
    <w:tmpl w:val="3E92C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223D"/>
    <w:multiLevelType w:val="hybridMultilevel"/>
    <w:tmpl w:val="68226124"/>
    <w:lvl w:ilvl="0" w:tplc="97AC0F9A"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526460"/>
    <w:multiLevelType w:val="hybridMultilevel"/>
    <w:tmpl w:val="001A52A0"/>
    <w:lvl w:ilvl="0" w:tplc="97AC0F9A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863EDB"/>
    <w:multiLevelType w:val="hybridMultilevel"/>
    <w:tmpl w:val="441E9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701A"/>
    <w:multiLevelType w:val="hybridMultilevel"/>
    <w:tmpl w:val="E8361390"/>
    <w:lvl w:ilvl="0" w:tplc="97AC0F9A">
      <w:numFmt w:val="bullet"/>
      <w:lvlText w:val="-"/>
      <w:lvlJc w:val="left"/>
      <w:pPr>
        <w:ind w:left="84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4157733"/>
    <w:multiLevelType w:val="hybridMultilevel"/>
    <w:tmpl w:val="58CC2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15F6"/>
    <w:multiLevelType w:val="hybridMultilevel"/>
    <w:tmpl w:val="5A48E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F32"/>
    <w:multiLevelType w:val="hybridMultilevel"/>
    <w:tmpl w:val="249E3A8E"/>
    <w:lvl w:ilvl="0" w:tplc="C10209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87159"/>
    <w:multiLevelType w:val="hybridMultilevel"/>
    <w:tmpl w:val="785A9BD4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704B6"/>
    <w:multiLevelType w:val="hybridMultilevel"/>
    <w:tmpl w:val="EA183B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3D9"/>
    <w:multiLevelType w:val="hybridMultilevel"/>
    <w:tmpl w:val="22D0D874"/>
    <w:lvl w:ilvl="0" w:tplc="97AC0F9A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1E443C"/>
    <w:multiLevelType w:val="hybridMultilevel"/>
    <w:tmpl w:val="FBFEF5B2"/>
    <w:lvl w:ilvl="0" w:tplc="434AF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0556E"/>
    <w:multiLevelType w:val="hybridMultilevel"/>
    <w:tmpl w:val="3ADEB5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54B5"/>
    <w:multiLevelType w:val="hybridMultilevel"/>
    <w:tmpl w:val="33F0F81E"/>
    <w:lvl w:ilvl="0" w:tplc="CC3A636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36D13"/>
    <w:multiLevelType w:val="hybridMultilevel"/>
    <w:tmpl w:val="9E62C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17768"/>
    <w:multiLevelType w:val="hybridMultilevel"/>
    <w:tmpl w:val="441C371C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64AA1"/>
    <w:multiLevelType w:val="hybridMultilevel"/>
    <w:tmpl w:val="8EA24E52"/>
    <w:lvl w:ilvl="0" w:tplc="7D08064E">
      <w:start w:val="7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D86183"/>
    <w:multiLevelType w:val="hybridMultilevel"/>
    <w:tmpl w:val="47E6CD9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BD5F4C"/>
    <w:multiLevelType w:val="hybridMultilevel"/>
    <w:tmpl w:val="3A6809B2"/>
    <w:lvl w:ilvl="0" w:tplc="7D08064E">
      <w:start w:val="7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01EEA"/>
    <w:multiLevelType w:val="hybridMultilevel"/>
    <w:tmpl w:val="68F2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359A6"/>
    <w:multiLevelType w:val="hybridMultilevel"/>
    <w:tmpl w:val="D9DC4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7416"/>
    <w:multiLevelType w:val="hybridMultilevel"/>
    <w:tmpl w:val="8110B52C"/>
    <w:lvl w:ilvl="0" w:tplc="BA3E94EA">
      <w:numFmt w:val="bullet"/>
      <w:lvlText w:val="•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837F8B"/>
    <w:multiLevelType w:val="hybridMultilevel"/>
    <w:tmpl w:val="B3F8E590"/>
    <w:lvl w:ilvl="0" w:tplc="1DF255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C047C3"/>
    <w:multiLevelType w:val="hybridMultilevel"/>
    <w:tmpl w:val="AFCC9A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A371E3"/>
    <w:multiLevelType w:val="hybridMultilevel"/>
    <w:tmpl w:val="9DC4159C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4338"/>
    <w:multiLevelType w:val="hybridMultilevel"/>
    <w:tmpl w:val="EAC62C26"/>
    <w:lvl w:ilvl="0" w:tplc="97AC0F9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11"/>
  </w:num>
  <w:num w:numId="8">
    <w:abstractNumId w:val="25"/>
  </w:num>
  <w:num w:numId="9">
    <w:abstractNumId w:val="0"/>
  </w:num>
  <w:num w:numId="10">
    <w:abstractNumId w:val="20"/>
  </w:num>
  <w:num w:numId="11">
    <w:abstractNumId w:val="29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5"/>
  </w:num>
  <w:num w:numId="17">
    <w:abstractNumId w:val="13"/>
  </w:num>
  <w:num w:numId="18">
    <w:abstractNumId w:val="8"/>
  </w:num>
  <w:num w:numId="19">
    <w:abstractNumId w:val="21"/>
  </w:num>
  <w:num w:numId="20">
    <w:abstractNumId w:val="16"/>
  </w:num>
  <w:num w:numId="21">
    <w:abstractNumId w:val="10"/>
  </w:num>
  <w:num w:numId="22">
    <w:abstractNumId w:val="31"/>
  </w:num>
  <w:num w:numId="23">
    <w:abstractNumId w:val="4"/>
  </w:num>
  <w:num w:numId="24">
    <w:abstractNumId w:val="30"/>
  </w:num>
  <w:num w:numId="25">
    <w:abstractNumId w:val="26"/>
  </w:num>
  <w:num w:numId="26">
    <w:abstractNumId w:val="23"/>
  </w:num>
  <w:num w:numId="27">
    <w:abstractNumId w:val="24"/>
  </w:num>
  <w:num w:numId="28">
    <w:abstractNumId w:val="22"/>
  </w:num>
  <w:num w:numId="29">
    <w:abstractNumId w:val="27"/>
  </w:num>
  <w:num w:numId="30">
    <w:abstractNumId w:val="28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D"/>
    <w:rsid w:val="00036F52"/>
    <w:rsid w:val="000B356D"/>
    <w:rsid w:val="000D2B30"/>
    <w:rsid w:val="000D3EE0"/>
    <w:rsid w:val="001469DD"/>
    <w:rsid w:val="00147E01"/>
    <w:rsid w:val="001A7D0D"/>
    <w:rsid w:val="001C5E55"/>
    <w:rsid w:val="002348E0"/>
    <w:rsid w:val="00253C71"/>
    <w:rsid w:val="002A7088"/>
    <w:rsid w:val="002F0632"/>
    <w:rsid w:val="00356AF8"/>
    <w:rsid w:val="003A4D7C"/>
    <w:rsid w:val="003B19F7"/>
    <w:rsid w:val="004312D6"/>
    <w:rsid w:val="004605A6"/>
    <w:rsid w:val="004F5E1B"/>
    <w:rsid w:val="005229AE"/>
    <w:rsid w:val="005B2406"/>
    <w:rsid w:val="005C6D3E"/>
    <w:rsid w:val="005E322F"/>
    <w:rsid w:val="005F56D9"/>
    <w:rsid w:val="005F74C8"/>
    <w:rsid w:val="00625713"/>
    <w:rsid w:val="00647D5C"/>
    <w:rsid w:val="00685554"/>
    <w:rsid w:val="0069433C"/>
    <w:rsid w:val="006C7105"/>
    <w:rsid w:val="006F308D"/>
    <w:rsid w:val="006F3ECB"/>
    <w:rsid w:val="00734175"/>
    <w:rsid w:val="00743988"/>
    <w:rsid w:val="008229F4"/>
    <w:rsid w:val="008232EF"/>
    <w:rsid w:val="008277CC"/>
    <w:rsid w:val="008476F7"/>
    <w:rsid w:val="00913F26"/>
    <w:rsid w:val="00925DF1"/>
    <w:rsid w:val="00935724"/>
    <w:rsid w:val="009B276C"/>
    <w:rsid w:val="009E020B"/>
    <w:rsid w:val="009F47BB"/>
    <w:rsid w:val="00A24A6A"/>
    <w:rsid w:val="00A40294"/>
    <w:rsid w:val="00A43990"/>
    <w:rsid w:val="00AA2E41"/>
    <w:rsid w:val="00AC12C0"/>
    <w:rsid w:val="00AC1325"/>
    <w:rsid w:val="00B0263B"/>
    <w:rsid w:val="00B40F6C"/>
    <w:rsid w:val="00B54664"/>
    <w:rsid w:val="00B62583"/>
    <w:rsid w:val="00B75E8B"/>
    <w:rsid w:val="00B7715F"/>
    <w:rsid w:val="00B91D63"/>
    <w:rsid w:val="00BF3EFE"/>
    <w:rsid w:val="00C71410"/>
    <w:rsid w:val="00C75F39"/>
    <w:rsid w:val="00CB171F"/>
    <w:rsid w:val="00CE2331"/>
    <w:rsid w:val="00D16A07"/>
    <w:rsid w:val="00D20EDE"/>
    <w:rsid w:val="00D22FD2"/>
    <w:rsid w:val="00D3448E"/>
    <w:rsid w:val="00D356B1"/>
    <w:rsid w:val="00D67AEB"/>
    <w:rsid w:val="00D92DCA"/>
    <w:rsid w:val="00DB3884"/>
    <w:rsid w:val="00DC148E"/>
    <w:rsid w:val="00DC4098"/>
    <w:rsid w:val="00DE0165"/>
    <w:rsid w:val="00DF6F0F"/>
    <w:rsid w:val="00E03307"/>
    <w:rsid w:val="00E6788C"/>
    <w:rsid w:val="00EB6C50"/>
    <w:rsid w:val="00EC4FEA"/>
    <w:rsid w:val="00ED558A"/>
    <w:rsid w:val="00F42EC0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84FC3"/>
  <w15:chartTrackingRefBased/>
  <w15:docId w15:val="{819D727D-71B8-4057-A9B0-2656DA5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EF"/>
  </w:style>
  <w:style w:type="paragraph" w:styleId="Titre1">
    <w:name w:val="heading 1"/>
    <w:basedOn w:val="Normal"/>
    <w:next w:val="Normal"/>
    <w:link w:val="Titre1Car"/>
    <w:uiPriority w:val="9"/>
    <w:qFormat/>
    <w:rsid w:val="008232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32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32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32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32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3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32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32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71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232EF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8232E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4Car">
    <w:name w:val="Titre 4 Car"/>
    <w:basedOn w:val="Policepardfaut"/>
    <w:link w:val="Titre4"/>
    <w:uiPriority w:val="9"/>
    <w:semiHidden/>
    <w:rsid w:val="008232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232EF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232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232E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232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232EF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32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32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232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32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232EF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232EF"/>
    <w:rPr>
      <w:b/>
      <w:bCs/>
    </w:rPr>
  </w:style>
  <w:style w:type="character" w:styleId="Accentuation">
    <w:name w:val="Emphasis"/>
    <w:basedOn w:val="Policepardfaut"/>
    <w:uiPriority w:val="20"/>
    <w:qFormat/>
    <w:rsid w:val="008232EF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8232E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232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232EF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32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32E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8232E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8232EF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8232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232E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232E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232EF"/>
    <w:pPr>
      <w:outlineLvl w:val="9"/>
    </w:pPr>
  </w:style>
  <w:style w:type="paragraph" w:customStyle="1" w:styleId="Default">
    <w:name w:val="Default"/>
    <w:rsid w:val="00ED5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58A"/>
  </w:style>
  <w:style w:type="paragraph" w:styleId="Pieddepage">
    <w:name w:val="footer"/>
    <w:basedOn w:val="Normal"/>
    <w:link w:val="PieddepageCar"/>
    <w:uiPriority w:val="99"/>
    <w:unhideWhenUsed/>
    <w:rsid w:val="00E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58A"/>
  </w:style>
  <w:style w:type="character" w:styleId="Marquedecommentaire">
    <w:name w:val="annotation reference"/>
    <w:basedOn w:val="Policepardfaut"/>
    <w:uiPriority w:val="99"/>
    <w:semiHidden/>
    <w:unhideWhenUsed/>
    <w:rsid w:val="00356A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A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A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A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6A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F8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12D6"/>
  </w:style>
  <w:style w:type="paragraph" w:customStyle="1" w:styleId="Textedetableau-Dcimal">
    <w:name w:val="Texte de tableau - Décimal"/>
    <w:basedOn w:val="Normal"/>
    <w:uiPriority w:val="1"/>
    <w:rsid w:val="00A24A6A"/>
    <w:pPr>
      <w:tabs>
        <w:tab w:val="decimal" w:pos="1252"/>
      </w:tabs>
      <w:spacing w:before="60" w:after="60" w:line="240" w:lineRule="auto"/>
      <w:ind w:left="144" w:right="144"/>
    </w:pPr>
    <w:rPr>
      <w:lang w:val="en-US"/>
    </w:rPr>
  </w:style>
  <w:style w:type="table" w:customStyle="1" w:styleId="Tableaufinancier">
    <w:name w:val="Tableau financier"/>
    <w:basedOn w:val="TableauNormal"/>
    <w:uiPriority w:val="99"/>
    <w:rsid w:val="00A24A6A"/>
    <w:pPr>
      <w:spacing w:after="0" w:line="240" w:lineRule="auto"/>
      <w:ind w:left="144" w:right="144"/>
    </w:pPr>
    <w:rPr>
      <w:lang w:val="en-US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table" w:styleId="Tableausimple2">
    <w:name w:val="Plain Table 2"/>
    <w:basedOn w:val="TableauNormal"/>
    <w:uiPriority w:val="42"/>
    <w:rsid w:val="00A24A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DC4098"/>
    <w:pPr>
      <w:spacing w:after="100"/>
    </w:pPr>
    <w:rPr>
      <w:rFonts w:ascii="Garamond" w:hAnsi="Garamond"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DC4098"/>
    <w:pPr>
      <w:spacing w:after="100"/>
      <w:ind w:left="420"/>
    </w:pPr>
  </w:style>
  <w:style w:type="character" w:styleId="Lienhypertexte">
    <w:name w:val="Hyperlink"/>
    <w:basedOn w:val="Policepardfaut"/>
    <w:uiPriority w:val="99"/>
    <w:unhideWhenUsed/>
    <w:rsid w:val="00DC4098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D356B1"/>
  </w:style>
  <w:style w:type="paragraph" w:styleId="NormalWeb">
    <w:name w:val="Normal (Web)"/>
    <w:basedOn w:val="Normal"/>
    <w:uiPriority w:val="99"/>
    <w:semiHidden/>
    <w:unhideWhenUsed/>
    <w:rsid w:val="00D3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E03307"/>
    <w:pPr>
      <w:spacing w:after="0" w:line="240" w:lineRule="auto"/>
    </w:pPr>
    <w:rPr>
      <w:rFonts w:ascii="Century Gothic" w:eastAsia="Arial Unicode MS" w:hAnsi="Century Gothic" w:cs="Arial Unicode MS"/>
      <w:color w:val="000000"/>
      <w:sz w:val="20"/>
      <w:szCs w:val="20"/>
      <w:u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090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4281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77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30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3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EC23EED2CB4E06AC41D5933CBD8C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7B2AE-7F00-4AD3-BF40-A8E779EE1079}"/>
      </w:docPartPr>
      <w:docPartBody>
        <w:p w:rsidR="0037225B" w:rsidRDefault="006B699F" w:rsidP="006B699F">
          <w:pPr>
            <w:pStyle w:val="3EEC23EED2CB4E06AC41D5933CBD8CDB"/>
          </w:pPr>
          <w:r>
            <w:rPr>
              <w:color w:val="5B9BD5" w:themeColor="accent1"/>
            </w:rPr>
            <w:t>[Titre du document]</w:t>
          </w:r>
        </w:p>
      </w:docPartBody>
    </w:docPart>
    <w:docPart>
      <w:docPartPr>
        <w:name w:val="51D30F3949D2467A87EB96FFBEEB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61566-A6AD-4B38-99F5-504F5C8915B9}"/>
      </w:docPartPr>
      <w:docPartBody>
        <w:p w:rsidR="0037225B" w:rsidRDefault="006B699F" w:rsidP="006B699F">
          <w:pPr>
            <w:pStyle w:val="51D30F3949D2467A87EB96FFBEEB594F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F"/>
    <w:rsid w:val="000260B6"/>
    <w:rsid w:val="0037225B"/>
    <w:rsid w:val="006B699F"/>
    <w:rsid w:val="008E63B1"/>
    <w:rsid w:val="00BB1757"/>
    <w:rsid w:val="00CA2C69"/>
    <w:rsid w:val="00F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C23EED2CB4E06AC41D5933CBD8CDB">
    <w:name w:val="3EEC23EED2CB4E06AC41D5933CBD8CDB"/>
    <w:rsid w:val="006B699F"/>
  </w:style>
  <w:style w:type="paragraph" w:customStyle="1" w:styleId="51D30F3949D2467A87EB96FFBEEB594F">
    <w:name w:val="51D30F3949D2467A87EB96FFBEEB594F"/>
    <w:rsid w:val="006B6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5B6019-6B91-4C5B-9D79-DE6F34C4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PSR Occitanie</vt:lpstr>
    </vt:vector>
  </TitlesOfParts>
  <Company>GTV Occitanie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et AG FRGDS</dc:title>
  <dc:subject>Réunion des membres et adhérents potentiels</dc:subject>
  <dc:creator>Compte rendu</dc:creator>
  <cp:keywords/>
  <dc:description/>
  <cp:lastModifiedBy>j M</cp:lastModifiedBy>
  <cp:revision>2</cp:revision>
  <dcterms:created xsi:type="dcterms:W3CDTF">2017-04-11T13:42:00Z</dcterms:created>
  <dcterms:modified xsi:type="dcterms:W3CDTF">2017-04-11T13:42:00Z</dcterms:modified>
</cp:coreProperties>
</file>